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E74090" w14:textId="746E609A" w:rsidR="008F0A57" w:rsidRPr="009A56F9" w:rsidRDefault="008F0A57" w:rsidP="008F0A57">
      <w:pPr>
        <w:pStyle w:val="Title"/>
        <w:tabs>
          <w:tab w:val="left" w:pos="709"/>
          <w:tab w:val="right" w:pos="9639"/>
        </w:tabs>
        <w:wordWrap w:val="0"/>
        <w:spacing w:before="0" w:after="0"/>
        <w:ind w:right="120"/>
        <w:jc w:val="right"/>
        <w:outlineLvl w:val="9"/>
        <w:rPr>
          <w:rFonts w:eastAsia="MS Mincho" w:cs="Arial"/>
          <w:kern w:val="0"/>
          <w:sz w:val="24"/>
          <w:szCs w:val="24"/>
          <w:lang w:val="en-US" w:eastAsia="en-US"/>
        </w:rPr>
      </w:pPr>
      <w:r w:rsidRPr="009A56F9">
        <w:rPr>
          <w:rFonts w:eastAsia="MS Mincho" w:cs="Arial"/>
          <w:kern w:val="0"/>
          <w:sz w:val="24"/>
          <w:szCs w:val="24"/>
          <w:lang w:val="en-US" w:eastAsia="en-US"/>
        </w:rPr>
        <w:t>3GPP TSG-RAN1</w:t>
      </w:r>
      <w:r w:rsidR="00BE3FF1" w:rsidRPr="009A56F9">
        <w:rPr>
          <w:rFonts w:cs="Arial"/>
          <w:color w:val="000000"/>
          <w:sz w:val="24"/>
          <w:szCs w:val="24"/>
          <w:shd w:val="clear" w:color="auto" w:fill="FFFFFF"/>
          <w:lang w:val="en-US"/>
        </w:rPr>
        <w:t>#8</w:t>
      </w:r>
      <w:r w:rsidR="0058354A" w:rsidRPr="009A56F9">
        <w:rPr>
          <w:rFonts w:cs="Arial"/>
          <w:color w:val="000000"/>
          <w:sz w:val="24"/>
          <w:szCs w:val="24"/>
          <w:shd w:val="clear" w:color="auto" w:fill="FFFFFF"/>
          <w:lang w:val="en-US"/>
        </w:rPr>
        <w:t>7</w:t>
      </w:r>
      <w:r w:rsidRPr="009A56F9">
        <w:rPr>
          <w:rFonts w:eastAsia="MS Mincho" w:cs="Arial"/>
          <w:kern w:val="0"/>
          <w:sz w:val="24"/>
          <w:szCs w:val="24"/>
          <w:lang w:val="en-US" w:eastAsia="en-US"/>
        </w:rPr>
        <w:tab/>
        <w:t>R1-</w:t>
      </w:r>
      <w:r w:rsidR="005E0403" w:rsidRPr="009A56F9">
        <w:rPr>
          <w:rFonts w:eastAsia="MS Mincho" w:cs="Arial"/>
          <w:kern w:val="0"/>
          <w:sz w:val="24"/>
          <w:szCs w:val="24"/>
          <w:lang w:val="en-US" w:eastAsia="en-US"/>
        </w:rPr>
        <w:t>16</w:t>
      </w:r>
      <w:r w:rsidR="00F0078F">
        <w:rPr>
          <w:rFonts w:eastAsia="MS Mincho" w:cs="Arial"/>
          <w:kern w:val="0"/>
          <w:sz w:val="24"/>
          <w:szCs w:val="24"/>
          <w:lang w:val="en-US" w:eastAsia="en-US"/>
        </w:rPr>
        <w:t>12787</w:t>
      </w:r>
    </w:p>
    <w:p w14:paraId="15A4D69E" w14:textId="55E5FA2C" w:rsidR="008F0A57" w:rsidRPr="0019410A" w:rsidRDefault="00CC5D83" w:rsidP="008F0A57">
      <w:pPr>
        <w:pStyle w:val="Title"/>
        <w:tabs>
          <w:tab w:val="left" w:pos="709"/>
          <w:tab w:val="right" w:pos="9639"/>
        </w:tabs>
        <w:wordWrap w:val="0"/>
        <w:spacing w:before="0" w:after="0"/>
        <w:ind w:right="600"/>
        <w:jc w:val="both"/>
        <w:outlineLvl w:val="9"/>
        <w:rPr>
          <w:rFonts w:eastAsia="MS Mincho" w:cs="Arial"/>
          <w:kern w:val="0"/>
          <w:sz w:val="24"/>
          <w:szCs w:val="24"/>
          <w:lang w:eastAsia="en-US"/>
        </w:rPr>
      </w:pPr>
      <w:r>
        <w:rPr>
          <w:rFonts w:eastAsia="MS Mincho" w:cs="Arial"/>
          <w:kern w:val="0"/>
          <w:sz w:val="24"/>
          <w:szCs w:val="24"/>
          <w:lang w:eastAsia="en-US"/>
        </w:rPr>
        <w:t>1</w:t>
      </w:r>
      <w:r w:rsidR="0058354A">
        <w:rPr>
          <w:rFonts w:eastAsia="MS Mincho" w:cs="Arial"/>
          <w:kern w:val="0"/>
          <w:sz w:val="24"/>
          <w:szCs w:val="24"/>
          <w:lang w:eastAsia="en-US"/>
        </w:rPr>
        <w:t>4</w:t>
      </w:r>
      <w:r w:rsidRPr="00CC5D83">
        <w:rPr>
          <w:rFonts w:eastAsia="MS Mincho" w:cs="Arial"/>
          <w:kern w:val="0"/>
          <w:sz w:val="24"/>
          <w:szCs w:val="24"/>
          <w:vertAlign w:val="superscript"/>
          <w:lang w:eastAsia="en-US"/>
        </w:rPr>
        <w:t>th</w:t>
      </w:r>
      <w:r>
        <w:rPr>
          <w:rFonts w:eastAsia="MS Mincho" w:cs="Arial"/>
          <w:kern w:val="0"/>
          <w:sz w:val="24"/>
          <w:szCs w:val="24"/>
          <w:lang w:eastAsia="en-US"/>
        </w:rPr>
        <w:t xml:space="preserve"> – 1</w:t>
      </w:r>
      <w:r w:rsidR="0058354A">
        <w:rPr>
          <w:rFonts w:eastAsia="MS Mincho" w:cs="Arial"/>
          <w:kern w:val="0"/>
          <w:sz w:val="24"/>
          <w:szCs w:val="24"/>
          <w:lang w:eastAsia="en-US"/>
        </w:rPr>
        <w:t>8</w:t>
      </w:r>
      <w:r w:rsidRPr="00CC5D83">
        <w:rPr>
          <w:rFonts w:eastAsia="MS Mincho" w:cs="Arial"/>
          <w:kern w:val="0"/>
          <w:sz w:val="24"/>
          <w:szCs w:val="24"/>
          <w:vertAlign w:val="superscript"/>
          <w:lang w:eastAsia="en-US"/>
        </w:rPr>
        <w:t>th</w:t>
      </w:r>
      <w:r>
        <w:rPr>
          <w:rFonts w:eastAsia="MS Mincho" w:cs="Arial"/>
          <w:kern w:val="0"/>
          <w:sz w:val="24"/>
          <w:szCs w:val="24"/>
          <w:lang w:eastAsia="en-US"/>
        </w:rPr>
        <w:t xml:space="preserve"> </w:t>
      </w:r>
      <w:r w:rsidR="0058354A">
        <w:rPr>
          <w:rFonts w:eastAsia="MS Mincho" w:cs="Arial"/>
          <w:kern w:val="0"/>
          <w:sz w:val="24"/>
          <w:szCs w:val="24"/>
          <w:lang w:eastAsia="en-US"/>
        </w:rPr>
        <w:t xml:space="preserve">Nov </w:t>
      </w:r>
      <w:r w:rsidR="008F0A57" w:rsidRPr="0019410A">
        <w:rPr>
          <w:rFonts w:eastAsia="MS Mincho" w:cs="Arial"/>
          <w:kern w:val="0"/>
          <w:sz w:val="24"/>
          <w:szCs w:val="24"/>
          <w:lang w:eastAsia="en-US"/>
        </w:rPr>
        <w:t>2016</w:t>
      </w:r>
    </w:p>
    <w:p w14:paraId="586D411C" w14:textId="4231E19B" w:rsidR="00BD21BC" w:rsidRPr="002E7007" w:rsidRDefault="0058354A" w:rsidP="003346C1">
      <w:pPr>
        <w:pStyle w:val="Title"/>
        <w:tabs>
          <w:tab w:val="left" w:pos="709"/>
          <w:tab w:val="right" w:pos="9639"/>
        </w:tabs>
        <w:wordWrap w:val="0"/>
        <w:spacing w:before="0" w:after="0"/>
        <w:ind w:right="600"/>
        <w:jc w:val="both"/>
        <w:outlineLvl w:val="9"/>
        <w:rPr>
          <w:rFonts w:eastAsia="MS Mincho" w:cs="Arial"/>
          <w:kern w:val="0"/>
          <w:sz w:val="24"/>
          <w:szCs w:val="24"/>
          <w:lang w:val="en-US" w:eastAsia="en-US"/>
        </w:rPr>
      </w:pPr>
      <w:r>
        <w:rPr>
          <w:rFonts w:eastAsia="MS Mincho" w:cs="Arial"/>
          <w:kern w:val="0"/>
          <w:sz w:val="24"/>
          <w:szCs w:val="24"/>
          <w:lang w:val="en-US" w:eastAsia="en-US"/>
        </w:rPr>
        <w:t>Reno</w:t>
      </w:r>
      <w:r w:rsidR="00BE3FF1" w:rsidRPr="00D738D6">
        <w:rPr>
          <w:rFonts w:eastAsia="MS Mincho" w:cs="Arial"/>
          <w:kern w:val="0"/>
          <w:sz w:val="24"/>
          <w:szCs w:val="24"/>
          <w:lang w:val="en-US" w:eastAsia="en-US"/>
        </w:rPr>
        <w:t xml:space="preserve">, </w:t>
      </w:r>
      <w:r>
        <w:rPr>
          <w:rFonts w:eastAsia="MS Mincho" w:cs="Arial"/>
          <w:kern w:val="0"/>
          <w:sz w:val="24"/>
          <w:szCs w:val="24"/>
          <w:lang w:val="en-US" w:eastAsia="en-US"/>
        </w:rPr>
        <w:t>US</w:t>
      </w:r>
    </w:p>
    <w:p w14:paraId="7A057892" w14:textId="77777777" w:rsidR="003A4578" w:rsidRDefault="003A4578" w:rsidP="003A4578">
      <w:pPr>
        <w:pStyle w:val="3GPPHeader"/>
        <w:spacing w:after="120"/>
        <w:rPr>
          <w:rFonts w:cs="Arial"/>
          <w:sz w:val="22"/>
          <w:lang w:val="en-US"/>
        </w:rPr>
      </w:pPr>
    </w:p>
    <w:p w14:paraId="464454F2" w14:textId="143C5444" w:rsidR="003A4578" w:rsidRPr="007B6F88" w:rsidRDefault="003A4578" w:rsidP="003A4578">
      <w:pPr>
        <w:pStyle w:val="3GPPHeader"/>
        <w:spacing w:after="120"/>
        <w:rPr>
          <w:rFonts w:cs="Arial"/>
          <w:sz w:val="22"/>
          <w:lang w:val="en-US"/>
        </w:rPr>
      </w:pPr>
      <w:r w:rsidRPr="007B6F88">
        <w:rPr>
          <w:rFonts w:cs="Arial"/>
          <w:sz w:val="22"/>
          <w:lang w:val="en-US"/>
        </w:rPr>
        <w:t>Agenda Item:</w:t>
      </w:r>
      <w:r w:rsidRPr="007B6F88">
        <w:rPr>
          <w:rFonts w:cs="Arial"/>
          <w:sz w:val="22"/>
          <w:lang w:val="en-US"/>
        </w:rPr>
        <w:tab/>
      </w:r>
      <w:r w:rsidR="0058354A">
        <w:rPr>
          <w:rFonts w:cs="Arial"/>
          <w:b w:val="0"/>
          <w:bCs/>
          <w:sz w:val="22"/>
          <w:lang w:val="en-US"/>
        </w:rPr>
        <w:t>6</w:t>
      </w:r>
      <w:r w:rsidRPr="00A06918">
        <w:rPr>
          <w:rFonts w:cs="Arial"/>
          <w:b w:val="0"/>
          <w:bCs/>
          <w:sz w:val="22"/>
          <w:lang w:val="en-US"/>
        </w:rPr>
        <w:t>.2.</w:t>
      </w:r>
      <w:r w:rsidR="00EC0CCB" w:rsidRPr="00A06918">
        <w:rPr>
          <w:rFonts w:cs="Arial"/>
          <w:b w:val="0"/>
          <w:bCs/>
          <w:sz w:val="22"/>
          <w:lang w:val="en-US"/>
        </w:rPr>
        <w:t>9.4</w:t>
      </w:r>
    </w:p>
    <w:p w14:paraId="467BB216" w14:textId="77777777" w:rsidR="003A4578" w:rsidRPr="0050109B" w:rsidRDefault="003A4578" w:rsidP="003A4578">
      <w:pPr>
        <w:pStyle w:val="3GPPHeader"/>
        <w:spacing w:after="120"/>
        <w:rPr>
          <w:rFonts w:cs="Arial"/>
          <w:sz w:val="22"/>
          <w:lang w:val="en-US"/>
        </w:rPr>
      </w:pPr>
      <w:r w:rsidRPr="0050109B">
        <w:rPr>
          <w:rFonts w:cs="Arial"/>
          <w:sz w:val="22"/>
          <w:lang w:val="en-US"/>
        </w:rPr>
        <w:t xml:space="preserve">Source: </w:t>
      </w:r>
      <w:r w:rsidRPr="0050109B">
        <w:rPr>
          <w:rFonts w:cs="Arial"/>
          <w:sz w:val="22"/>
          <w:lang w:val="en-US"/>
        </w:rPr>
        <w:tab/>
      </w:r>
      <w:r>
        <w:rPr>
          <w:rFonts w:cs="Arial"/>
          <w:b w:val="0"/>
          <w:bCs/>
          <w:sz w:val="22"/>
          <w:lang w:val="en-US"/>
        </w:rPr>
        <w:t>Ericsson</w:t>
      </w:r>
    </w:p>
    <w:p w14:paraId="126BDE98" w14:textId="78F977E1" w:rsidR="003A4578" w:rsidRPr="008F7D64" w:rsidRDefault="003A4578" w:rsidP="009B0D59">
      <w:pPr>
        <w:pStyle w:val="3GPPHeader"/>
        <w:spacing w:after="120"/>
        <w:ind w:left="1701" w:hanging="1701"/>
        <w:rPr>
          <w:rFonts w:cs="Arial"/>
          <w:b w:val="0"/>
          <w:bCs/>
          <w:sz w:val="22"/>
        </w:rPr>
      </w:pPr>
      <w:r w:rsidRPr="00070C3F">
        <w:rPr>
          <w:rFonts w:cs="Arial"/>
          <w:sz w:val="22"/>
          <w:lang w:val="en-US"/>
        </w:rPr>
        <w:t xml:space="preserve">Title:  </w:t>
      </w:r>
      <w:r w:rsidRPr="00070C3F">
        <w:rPr>
          <w:rFonts w:cs="Arial"/>
          <w:sz w:val="22"/>
          <w:lang w:val="en-US"/>
        </w:rPr>
        <w:tab/>
      </w:r>
      <w:r w:rsidR="00295C99">
        <w:rPr>
          <w:rFonts w:cs="Arial"/>
          <w:b w:val="0"/>
          <w:bCs/>
          <w:sz w:val="22"/>
          <w:lang w:val="en-US"/>
        </w:rPr>
        <w:t>On new DCI format</w:t>
      </w:r>
      <w:r w:rsidR="009B0D59">
        <w:rPr>
          <w:rFonts w:cs="Arial"/>
          <w:b w:val="0"/>
          <w:bCs/>
          <w:sz w:val="22"/>
          <w:lang w:val="en-US"/>
        </w:rPr>
        <w:t xml:space="preserve"> for the support of</w:t>
      </w:r>
      <w:r w:rsidR="0070568E">
        <w:rPr>
          <w:rFonts w:cs="Arial"/>
          <w:b w:val="0"/>
          <w:bCs/>
          <w:sz w:val="22"/>
          <w:lang w:val="en-US"/>
        </w:rPr>
        <w:t xml:space="preserve"> two</w:t>
      </w:r>
      <w:r w:rsidR="00243358">
        <w:rPr>
          <w:rFonts w:cs="Arial"/>
          <w:b w:val="0"/>
          <w:bCs/>
          <w:sz w:val="22"/>
          <w:lang w:val="en-US"/>
        </w:rPr>
        <w:t xml:space="preserve"> NP</w:t>
      </w:r>
      <w:r w:rsidR="006E2798">
        <w:rPr>
          <w:rFonts w:cs="Arial"/>
          <w:b w:val="0"/>
          <w:bCs/>
          <w:sz w:val="22"/>
          <w:lang w:val="en-US"/>
        </w:rPr>
        <w:t>D</w:t>
      </w:r>
      <w:r w:rsidR="00243358">
        <w:rPr>
          <w:rFonts w:cs="Arial"/>
          <w:b w:val="0"/>
          <w:bCs/>
          <w:sz w:val="22"/>
          <w:lang w:val="en-US"/>
        </w:rPr>
        <w:t>SCH</w:t>
      </w:r>
      <w:r w:rsidR="0070568E">
        <w:rPr>
          <w:rFonts w:cs="Arial"/>
          <w:b w:val="0"/>
          <w:bCs/>
          <w:sz w:val="22"/>
          <w:lang w:val="en-US"/>
        </w:rPr>
        <w:t xml:space="preserve"> HARQ processes</w:t>
      </w:r>
    </w:p>
    <w:p w14:paraId="130780DC" w14:textId="75C44B30" w:rsidR="00A675B4" w:rsidRPr="001C1703" w:rsidRDefault="003A4578" w:rsidP="00357291">
      <w:pPr>
        <w:pStyle w:val="3GPPHeader"/>
        <w:rPr>
          <w:lang w:val="en-US"/>
        </w:rPr>
      </w:pPr>
      <w:r w:rsidRPr="001C1703">
        <w:rPr>
          <w:rFonts w:cs="Arial"/>
          <w:sz w:val="22"/>
          <w:lang w:val="en-US"/>
        </w:rPr>
        <w:t>Document for:</w:t>
      </w:r>
      <w:r w:rsidRPr="001C1703">
        <w:rPr>
          <w:rFonts w:cs="Arial"/>
          <w:sz w:val="22"/>
          <w:lang w:val="en-US"/>
        </w:rPr>
        <w:tab/>
      </w:r>
      <w:r w:rsidRPr="001C1703">
        <w:rPr>
          <w:rFonts w:cs="Arial"/>
          <w:b w:val="0"/>
          <w:bCs/>
          <w:sz w:val="22"/>
          <w:lang w:val="en-US"/>
        </w:rPr>
        <w:t>Discussion</w:t>
      </w:r>
      <w:r w:rsidR="00D13E68" w:rsidRPr="001C1703">
        <w:rPr>
          <w:lang w:val="en-US"/>
        </w:rPr>
        <w:tab/>
      </w:r>
    </w:p>
    <w:p w14:paraId="577D267A" w14:textId="77777777" w:rsidR="00683F57" w:rsidRDefault="00683F57" w:rsidP="00683F57">
      <w:pPr>
        <w:pStyle w:val="Heading1"/>
      </w:pPr>
      <w:bookmarkStart w:id="0" w:name="_Ref409106980"/>
      <w:r w:rsidRPr="00763114">
        <w:t>Introduction</w:t>
      </w:r>
      <w:bookmarkEnd w:id="0"/>
    </w:p>
    <w:p w14:paraId="77312B15" w14:textId="15822AC4" w:rsidR="00236CE1" w:rsidRDefault="00F11CCF" w:rsidP="000E3126">
      <w:pPr>
        <w:pStyle w:val="BodyText"/>
        <w:rPr>
          <w:rFonts w:eastAsia="MS Mincho"/>
          <w:lang w:val="en-US" w:eastAsia="ja-JP"/>
        </w:rPr>
      </w:pPr>
      <w:r w:rsidRPr="00F11CCF">
        <w:rPr>
          <w:rFonts w:eastAsia="MS Mincho"/>
          <w:lang w:val="en-US" w:eastAsia="ja-JP"/>
        </w:rPr>
        <w:t>One of the objectives of the R</w:t>
      </w:r>
      <w:r w:rsidR="001C1703">
        <w:rPr>
          <w:rFonts w:eastAsia="MS Mincho"/>
          <w:lang w:val="en-US" w:eastAsia="ja-JP"/>
        </w:rPr>
        <w:t xml:space="preserve">elease </w:t>
      </w:r>
      <w:r w:rsidRPr="00F11CCF">
        <w:rPr>
          <w:rFonts w:eastAsia="MS Mincho"/>
          <w:lang w:val="en-US" w:eastAsia="ja-JP"/>
        </w:rPr>
        <w:t>14 NB-Io</w:t>
      </w:r>
      <w:r>
        <w:rPr>
          <w:rFonts w:eastAsia="MS Mincho"/>
          <w:lang w:val="en-US" w:eastAsia="ja-JP"/>
        </w:rPr>
        <w:t>T enhancements work item is to reduce p</w:t>
      </w:r>
      <w:r w:rsidRPr="00F11CCF">
        <w:rPr>
          <w:rFonts w:eastAsia="MS Mincho"/>
          <w:lang w:val="en-US" w:eastAsia="ja-JP"/>
        </w:rPr>
        <w:t>ower c</w:t>
      </w:r>
      <w:r>
        <w:rPr>
          <w:rFonts w:eastAsia="MS Mincho"/>
          <w:lang w:val="en-US" w:eastAsia="ja-JP"/>
        </w:rPr>
        <w:t xml:space="preserve">onsumption and latency. </w:t>
      </w:r>
      <w:r w:rsidRPr="00BF6B1F">
        <w:rPr>
          <w:rFonts w:eastAsia="MS Mincho"/>
          <w:lang w:val="en-US" w:eastAsia="ja-JP"/>
        </w:rPr>
        <w:t>In</w:t>
      </w:r>
      <w:r w:rsidR="00236CE1">
        <w:rPr>
          <w:rFonts w:eastAsia="MS Mincho"/>
          <w:lang w:val="en-US" w:eastAsia="ja-JP"/>
        </w:rPr>
        <w:t xml:space="preserve"> a separate contribution</w:t>
      </w:r>
      <w:r w:rsidR="00295C99">
        <w:rPr>
          <w:rFonts w:eastAsia="MS Mincho"/>
          <w:lang w:val="en-US" w:eastAsia="ja-JP"/>
        </w:rPr>
        <w:t xml:space="preserve"> </w:t>
      </w:r>
      <w:r w:rsidR="00295C99">
        <w:rPr>
          <w:rFonts w:eastAsia="MS Mincho"/>
          <w:lang w:val="en-US" w:eastAsia="ja-JP"/>
        </w:rPr>
        <w:fldChar w:fldCharType="begin"/>
      </w:r>
      <w:r w:rsidR="00295C99">
        <w:rPr>
          <w:rFonts w:eastAsia="MS Mincho"/>
          <w:lang w:val="en-US" w:eastAsia="ja-JP"/>
        </w:rPr>
        <w:instrText xml:space="preserve"> REF _Ref465847877 \r \h </w:instrText>
      </w:r>
      <w:r w:rsidR="00295C99">
        <w:rPr>
          <w:rFonts w:eastAsia="MS Mincho"/>
          <w:lang w:val="en-US" w:eastAsia="ja-JP"/>
        </w:rPr>
      </w:r>
      <w:r w:rsidR="00295C99">
        <w:rPr>
          <w:rFonts w:eastAsia="MS Mincho"/>
          <w:lang w:val="en-US" w:eastAsia="ja-JP"/>
        </w:rPr>
        <w:fldChar w:fldCharType="separate"/>
      </w:r>
      <w:r w:rsidR="009D49DE">
        <w:rPr>
          <w:rFonts w:eastAsia="MS Mincho"/>
          <w:lang w:val="en-US" w:eastAsia="ja-JP"/>
        </w:rPr>
        <w:t>[4]</w:t>
      </w:r>
      <w:r w:rsidR="00295C99">
        <w:rPr>
          <w:rFonts w:eastAsia="MS Mincho"/>
          <w:lang w:val="en-US" w:eastAsia="ja-JP"/>
        </w:rPr>
        <w:fldChar w:fldCharType="end"/>
      </w:r>
      <w:r w:rsidR="00236CE1">
        <w:rPr>
          <w:rFonts w:eastAsia="MS Mincho"/>
          <w:lang w:val="en-US" w:eastAsia="ja-JP"/>
        </w:rPr>
        <w:t xml:space="preserve"> we have </w:t>
      </w:r>
      <w:r w:rsidR="00BF6B1F" w:rsidRPr="00BF6B1F">
        <w:rPr>
          <w:rFonts w:eastAsia="MS Mincho"/>
          <w:lang w:val="en-US" w:eastAsia="ja-JP"/>
        </w:rPr>
        <w:t>discuss</w:t>
      </w:r>
      <w:r w:rsidR="00236CE1">
        <w:rPr>
          <w:rFonts w:eastAsia="MS Mincho"/>
          <w:lang w:val="en-US" w:eastAsia="ja-JP"/>
        </w:rPr>
        <w:t>ed</w:t>
      </w:r>
      <w:r w:rsidR="00BF6B1F" w:rsidRPr="00BF6B1F">
        <w:rPr>
          <w:rFonts w:eastAsia="MS Mincho"/>
          <w:lang w:val="en-US" w:eastAsia="ja-JP"/>
        </w:rPr>
        <w:t xml:space="preserve"> the benefits of</w:t>
      </w:r>
      <w:r w:rsidR="001C1703">
        <w:rPr>
          <w:rFonts w:eastAsia="MS Mincho"/>
          <w:lang w:val="en-US" w:eastAsia="ja-JP"/>
        </w:rPr>
        <w:t xml:space="preserve"> doing so by</w:t>
      </w:r>
      <w:r w:rsidR="00BF6B1F" w:rsidRPr="00BF6B1F">
        <w:rPr>
          <w:rFonts w:eastAsia="MS Mincho"/>
          <w:lang w:val="en-US" w:eastAsia="ja-JP"/>
        </w:rPr>
        <w:t xml:space="preserve"> </w:t>
      </w:r>
      <w:r w:rsidR="008633EB">
        <w:rPr>
          <w:rFonts w:eastAsia="MS Mincho"/>
          <w:lang w:val="en-US" w:eastAsia="ja-JP"/>
        </w:rPr>
        <w:t>introducing two</w:t>
      </w:r>
      <w:r w:rsidR="00DE3CB1">
        <w:rPr>
          <w:rFonts w:eastAsia="MS Mincho"/>
          <w:lang w:val="en-US" w:eastAsia="ja-JP"/>
        </w:rPr>
        <w:t xml:space="preserve"> HARQ processes</w:t>
      </w:r>
      <w:r w:rsidR="008633EB">
        <w:rPr>
          <w:rFonts w:eastAsia="MS Mincho"/>
          <w:lang w:val="en-US" w:eastAsia="ja-JP"/>
        </w:rPr>
        <w:t xml:space="preserve"> </w:t>
      </w:r>
      <w:r w:rsidR="00236CE1">
        <w:rPr>
          <w:rFonts w:eastAsia="MS Mincho"/>
          <w:lang w:val="en-US" w:eastAsia="ja-JP"/>
        </w:rPr>
        <w:t xml:space="preserve">and compared this with a </w:t>
      </w:r>
      <w:r w:rsidR="001C1703">
        <w:rPr>
          <w:rFonts w:eastAsia="MS Mincho"/>
          <w:lang w:val="en-US" w:eastAsia="ja-JP"/>
        </w:rPr>
        <w:t>straight forward</w:t>
      </w:r>
      <w:r w:rsidR="00236CE1">
        <w:rPr>
          <w:rFonts w:eastAsia="MS Mincho"/>
          <w:lang w:val="en-US" w:eastAsia="ja-JP"/>
        </w:rPr>
        <w:t xml:space="preserve"> increase of the NP</w:t>
      </w:r>
      <w:r w:rsidR="00602938">
        <w:rPr>
          <w:rFonts w:eastAsia="MS Mincho"/>
          <w:lang w:val="en-US" w:eastAsia="ja-JP"/>
        </w:rPr>
        <w:t>D</w:t>
      </w:r>
      <w:r w:rsidR="00236CE1">
        <w:rPr>
          <w:rFonts w:eastAsia="MS Mincho"/>
          <w:lang w:val="en-US" w:eastAsia="ja-JP"/>
        </w:rPr>
        <w:t>SCH TBS. Our analysis showed that further increased NP</w:t>
      </w:r>
      <w:r w:rsidR="00602938">
        <w:rPr>
          <w:rFonts w:eastAsia="MS Mincho"/>
          <w:lang w:val="en-US" w:eastAsia="ja-JP"/>
        </w:rPr>
        <w:t>D</w:t>
      </w:r>
      <w:r w:rsidR="00236CE1">
        <w:rPr>
          <w:rFonts w:eastAsia="MS Mincho"/>
          <w:lang w:val="en-US" w:eastAsia="ja-JP"/>
        </w:rPr>
        <w:t xml:space="preserve">SCH TBS </w:t>
      </w:r>
      <w:r w:rsidR="001C1703">
        <w:rPr>
          <w:rFonts w:eastAsia="MS Mincho"/>
          <w:lang w:val="en-US" w:eastAsia="ja-JP"/>
        </w:rPr>
        <w:t xml:space="preserve">has several advantages over the introduction of </w:t>
      </w:r>
      <w:r w:rsidR="00236CE1">
        <w:rPr>
          <w:rFonts w:eastAsia="MS Mincho"/>
          <w:lang w:val="en-US" w:eastAsia="ja-JP"/>
        </w:rPr>
        <w:t>two HARQ processes</w:t>
      </w:r>
      <w:r w:rsidR="001C1703">
        <w:rPr>
          <w:rFonts w:eastAsia="MS Mincho"/>
          <w:lang w:val="en-US" w:eastAsia="ja-JP"/>
        </w:rPr>
        <w:t xml:space="preserve">. Based on this we proposed that RAN1 should </w:t>
      </w:r>
      <w:r w:rsidR="00236CE1">
        <w:rPr>
          <w:rFonts w:eastAsia="MS Mincho"/>
          <w:lang w:val="en-US" w:eastAsia="ja-JP"/>
        </w:rPr>
        <w:t xml:space="preserve">further increase </w:t>
      </w:r>
      <w:r w:rsidR="001C1703">
        <w:rPr>
          <w:rFonts w:eastAsia="MS Mincho"/>
          <w:lang w:val="en-US" w:eastAsia="ja-JP"/>
        </w:rPr>
        <w:t>the NP</w:t>
      </w:r>
      <w:r w:rsidR="00602938">
        <w:rPr>
          <w:rFonts w:eastAsia="MS Mincho"/>
          <w:lang w:val="en-US" w:eastAsia="ja-JP"/>
        </w:rPr>
        <w:t>D</w:t>
      </w:r>
      <w:r w:rsidR="001C1703">
        <w:rPr>
          <w:rFonts w:eastAsia="MS Mincho"/>
          <w:lang w:val="en-US" w:eastAsia="ja-JP"/>
        </w:rPr>
        <w:t>SCH TBS instead of pursuing the specification of two HARQ processes</w:t>
      </w:r>
      <w:r w:rsidR="00236CE1">
        <w:rPr>
          <w:rFonts w:eastAsia="MS Mincho"/>
          <w:lang w:val="en-US" w:eastAsia="ja-JP"/>
        </w:rPr>
        <w:t>.</w:t>
      </w:r>
    </w:p>
    <w:p w14:paraId="385C12DF" w14:textId="77777777" w:rsidR="009D49DE" w:rsidRDefault="009D49DE" w:rsidP="009D49DE">
      <w:pPr>
        <w:pStyle w:val="BodyText"/>
        <w:rPr>
          <w:rFonts w:eastAsia="MS Mincho"/>
          <w:lang w:val="en-US" w:eastAsia="ja-JP"/>
        </w:rPr>
      </w:pPr>
      <w:bookmarkStart w:id="1" w:name="_Ref465843822"/>
      <w:r>
        <w:rPr>
          <w:rFonts w:eastAsia="MS Mincho"/>
          <w:lang w:val="en-US" w:eastAsia="ja-JP"/>
        </w:rPr>
        <w:t>In case RAN1, despite our recommendation, decides to move forth with the specification of two HARQ processes this contribution outlines a proposal to introduce a new DCI format dedicated for the scheduling of two HARQ processes</w:t>
      </w:r>
      <w:r>
        <w:t xml:space="preserve">. </w:t>
      </w:r>
    </w:p>
    <w:p w14:paraId="5A956A3D" w14:textId="33D46951" w:rsidR="0072236D" w:rsidRDefault="009E59B7" w:rsidP="001726E9">
      <w:pPr>
        <w:pStyle w:val="Heading1"/>
      </w:pPr>
      <w:r>
        <w:t>Background</w:t>
      </w:r>
      <w:bookmarkEnd w:id="1"/>
    </w:p>
    <w:p w14:paraId="51E9AA05" w14:textId="1CCA8F92" w:rsidR="00A23124" w:rsidRDefault="00473C50" w:rsidP="00473C50">
      <w:r>
        <w:t xml:space="preserve">In Release 13 the </w:t>
      </w:r>
      <w:r w:rsidRPr="001C2260">
        <w:t xml:space="preserve">DCI format </w:t>
      </w:r>
      <w:r w:rsidRPr="001C2260">
        <w:rPr>
          <w:rFonts w:hint="eastAsia"/>
        </w:rPr>
        <w:t>N</w:t>
      </w:r>
      <w:r w:rsidR="00602938">
        <w:t>1</w:t>
      </w:r>
      <w:r>
        <w:t xml:space="preserve"> conveyed in the NPDCCH</w:t>
      </w:r>
      <w:r w:rsidRPr="001C2260">
        <w:t xml:space="preserve"> is used for the scheduling of </w:t>
      </w:r>
      <w:r w:rsidRPr="001C2260">
        <w:rPr>
          <w:rFonts w:hint="eastAsia"/>
        </w:rPr>
        <w:t>N</w:t>
      </w:r>
      <w:r>
        <w:t>P</w:t>
      </w:r>
      <w:r w:rsidR="00602938">
        <w:t>DSCH</w:t>
      </w:r>
      <w:r>
        <w:t>.</w:t>
      </w:r>
      <w:r w:rsidR="00A23124">
        <w:t xml:space="preserve"> To understand the impact on the scheduling information from scheduling a second NP</w:t>
      </w:r>
      <w:r w:rsidR="00602938">
        <w:t>D</w:t>
      </w:r>
      <w:r w:rsidR="00A23124">
        <w:t xml:space="preserve">SCH block using a second HARQ process it is important to understand the current functionality and thereto related </w:t>
      </w:r>
      <w:r w:rsidR="00A23124" w:rsidRPr="001C2260">
        <w:rPr>
          <w:rFonts w:hint="eastAsia"/>
        </w:rPr>
        <w:t>N</w:t>
      </w:r>
      <w:r w:rsidR="00A23124">
        <w:t>P</w:t>
      </w:r>
      <w:r w:rsidR="00602938">
        <w:t>D</w:t>
      </w:r>
      <w:r w:rsidR="00A23124">
        <w:t>SCH F1 transmission characteristics.</w:t>
      </w:r>
    </w:p>
    <w:p w14:paraId="2AB5905B" w14:textId="0ACF905D" w:rsidR="00473C50" w:rsidRDefault="00295C99" w:rsidP="00473C50">
      <w:r>
        <w:t xml:space="preserve">To start with </w:t>
      </w:r>
      <w:r>
        <w:fldChar w:fldCharType="begin"/>
      </w:r>
      <w:r>
        <w:instrText xml:space="preserve"> REF _Ref465776006 \h </w:instrText>
      </w:r>
      <w:r>
        <w:fldChar w:fldCharType="separate"/>
      </w:r>
      <w:r w:rsidR="009D49DE">
        <w:t xml:space="preserve">Figure </w:t>
      </w:r>
      <w:r w:rsidR="009D49DE">
        <w:rPr>
          <w:noProof/>
        </w:rPr>
        <w:t>1</w:t>
      </w:r>
      <w:r>
        <w:fldChar w:fldCharType="end"/>
      </w:r>
      <w:r>
        <w:t xml:space="preserve"> and </w:t>
      </w:r>
      <w:r w:rsidR="00AE110B">
        <w:fldChar w:fldCharType="begin"/>
      </w:r>
      <w:r w:rsidR="00AE110B">
        <w:instrText xml:space="preserve"> REF _Ref465427085 \h </w:instrText>
      </w:r>
      <w:r w:rsidR="00AE110B">
        <w:fldChar w:fldCharType="separate"/>
      </w:r>
      <w:r w:rsidR="009D49DE">
        <w:t xml:space="preserve">Table </w:t>
      </w:r>
      <w:r w:rsidR="009D49DE">
        <w:rPr>
          <w:noProof/>
        </w:rPr>
        <w:t>1</w:t>
      </w:r>
      <w:r w:rsidR="00AE110B">
        <w:fldChar w:fldCharType="end"/>
      </w:r>
      <w:r w:rsidR="00AE110B">
        <w:t xml:space="preserve"> </w:t>
      </w:r>
      <w:r>
        <w:t>describes</w:t>
      </w:r>
      <w:r w:rsidR="00473C50">
        <w:t xml:space="preserve"> a </w:t>
      </w:r>
      <w:r w:rsidR="00827055">
        <w:t xml:space="preserve">Release 13 </w:t>
      </w:r>
      <w:r w:rsidR="00473C50">
        <w:t>NP</w:t>
      </w:r>
      <w:r w:rsidR="00602938">
        <w:t>DSCH</w:t>
      </w:r>
      <w:r w:rsidR="00473C50">
        <w:t xml:space="preserve"> scheduling cycle with </w:t>
      </w:r>
      <w:r w:rsidR="000A70FF">
        <w:t>the associated delays presented</w:t>
      </w:r>
      <w:r w:rsidR="00473C50">
        <w:t>.</w:t>
      </w:r>
    </w:p>
    <w:p w14:paraId="58636F1F" w14:textId="77777777" w:rsidR="009D2FEC" w:rsidRDefault="009D2FEC" w:rsidP="009D2FEC"/>
    <w:p w14:paraId="3B28C014" w14:textId="1CB90A21" w:rsidR="00473C50" w:rsidRDefault="00827FD6" w:rsidP="00473C50">
      <w:pPr>
        <w:keepNext/>
      </w:pPr>
      <w:r>
        <w:rPr>
          <w:noProof/>
          <w:lang w:val="en-US" w:eastAsia="en-US"/>
        </w:rPr>
        <w:drawing>
          <wp:inline distT="0" distB="0" distL="0" distR="0" wp14:anchorId="01C64F43" wp14:editId="1BE862CB">
            <wp:extent cx="6115050" cy="19538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1-16xxxxx - Fig NPDSCH_Scheduling_cycle.png"/>
                    <pic:cNvPicPr/>
                  </pic:nvPicPr>
                  <pic:blipFill>
                    <a:blip r:embed="rId8">
                      <a:extLst>
                        <a:ext uri="{28A0092B-C50C-407E-A947-70E740481C1C}">
                          <a14:useLocalDpi xmlns:a14="http://schemas.microsoft.com/office/drawing/2010/main" val="0"/>
                        </a:ext>
                      </a:extLst>
                    </a:blip>
                    <a:stretch>
                      <a:fillRect/>
                    </a:stretch>
                  </pic:blipFill>
                  <pic:spPr>
                    <a:xfrm>
                      <a:off x="0" y="0"/>
                      <a:ext cx="6115050" cy="1953895"/>
                    </a:xfrm>
                    <a:prstGeom prst="rect">
                      <a:avLst/>
                    </a:prstGeom>
                  </pic:spPr>
                </pic:pic>
              </a:graphicData>
            </a:graphic>
          </wp:inline>
        </w:drawing>
      </w:r>
    </w:p>
    <w:p w14:paraId="255D9AE8" w14:textId="5C32703C" w:rsidR="00473C50" w:rsidRDefault="00473C50" w:rsidP="00473C50">
      <w:pPr>
        <w:pStyle w:val="Caption"/>
        <w:jc w:val="both"/>
      </w:pPr>
      <w:bookmarkStart w:id="2" w:name="_Ref465776006"/>
      <w:r>
        <w:t xml:space="preserve">Figure </w:t>
      </w:r>
      <w:r>
        <w:fldChar w:fldCharType="begin"/>
      </w:r>
      <w:r>
        <w:instrText xml:space="preserve"> SEQ Figure \* ARABIC </w:instrText>
      </w:r>
      <w:r>
        <w:fldChar w:fldCharType="separate"/>
      </w:r>
      <w:r w:rsidR="009D49DE">
        <w:rPr>
          <w:noProof/>
        </w:rPr>
        <w:t>1</w:t>
      </w:r>
      <w:r>
        <w:fldChar w:fldCharType="end"/>
      </w:r>
      <w:bookmarkEnd w:id="2"/>
      <w:r>
        <w:t xml:space="preserve"> NP</w:t>
      </w:r>
      <w:r w:rsidR="00602938">
        <w:t>D</w:t>
      </w:r>
      <w:r>
        <w:t>SCH scheduling cycle</w:t>
      </w:r>
      <w:r w:rsidR="00827FD6">
        <w:t xml:space="preserve"> for 15 kHz subcarrier spacing</w:t>
      </w:r>
      <w:r>
        <w:t xml:space="preserve"> illustrating the Rel-13 scheduling parameters.</w:t>
      </w:r>
    </w:p>
    <w:p w14:paraId="730946F3" w14:textId="1B36B141" w:rsidR="00260A1E" w:rsidRDefault="00260A1E" w:rsidP="00260A1E">
      <w:pPr>
        <w:pStyle w:val="Caption"/>
        <w:keepNext/>
      </w:pPr>
      <w:bookmarkStart w:id="3" w:name="_Ref465427085"/>
      <w:bookmarkStart w:id="4" w:name="_Ref465773562"/>
      <w:r>
        <w:lastRenderedPageBreak/>
        <w:t xml:space="preserve">Table </w:t>
      </w:r>
      <w:r>
        <w:fldChar w:fldCharType="begin"/>
      </w:r>
      <w:r>
        <w:instrText xml:space="preserve"> SEQ Table \* ARABIC </w:instrText>
      </w:r>
      <w:r>
        <w:fldChar w:fldCharType="separate"/>
      </w:r>
      <w:r w:rsidR="009D49DE">
        <w:rPr>
          <w:noProof/>
        </w:rPr>
        <w:t>1</w:t>
      </w:r>
      <w:r>
        <w:fldChar w:fldCharType="end"/>
      </w:r>
      <w:bookmarkEnd w:id="3"/>
      <w:r>
        <w:t xml:space="preserve"> Parameters associated with a NB-IoT DL data connection, including parameters for configuration of the NPDCCH UE specific search space and DCI Format N1 under the assumption that all subframes are NB-IoT subframes.</w:t>
      </w:r>
    </w:p>
    <w:tbl>
      <w:tblPr>
        <w:tblStyle w:val="TableGrid"/>
        <w:tblW w:w="0" w:type="auto"/>
        <w:tblLook w:val="04A0" w:firstRow="1" w:lastRow="0" w:firstColumn="1" w:lastColumn="0" w:noHBand="0" w:noVBand="1"/>
      </w:tblPr>
      <w:tblGrid>
        <w:gridCol w:w="3206"/>
        <w:gridCol w:w="3207"/>
        <w:gridCol w:w="3207"/>
      </w:tblGrid>
      <w:tr w:rsidR="00260A1E" w:rsidRPr="0073742C" w14:paraId="1D721505" w14:textId="77777777" w:rsidTr="00602938">
        <w:tc>
          <w:tcPr>
            <w:tcW w:w="3206" w:type="dxa"/>
          </w:tcPr>
          <w:p w14:paraId="45F3CB98" w14:textId="77777777" w:rsidR="00260A1E" w:rsidRPr="0073742C" w:rsidRDefault="00260A1E" w:rsidP="00602938">
            <w:pPr>
              <w:pStyle w:val="TAL"/>
              <w:overflowPunct/>
              <w:autoSpaceDE/>
              <w:autoSpaceDN/>
              <w:adjustRightInd/>
              <w:jc w:val="center"/>
              <w:textAlignment w:val="auto"/>
              <w:rPr>
                <w:b/>
                <w:lang w:eastAsia="zh-CN"/>
              </w:rPr>
            </w:pPr>
            <w:r w:rsidRPr="0073742C">
              <w:rPr>
                <w:b/>
                <w:lang w:eastAsia="zh-CN"/>
              </w:rPr>
              <w:t>Parameter</w:t>
            </w:r>
          </w:p>
        </w:tc>
        <w:tc>
          <w:tcPr>
            <w:tcW w:w="3207" w:type="dxa"/>
          </w:tcPr>
          <w:p w14:paraId="34D64EAD" w14:textId="77777777" w:rsidR="00260A1E" w:rsidRPr="0073742C" w:rsidRDefault="00260A1E" w:rsidP="00602938">
            <w:pPr>
              <w:pStyle w:val="TAL"/>
              <w:overflowPunct/>
              <w:autoSpaceDE/>
              <w:autoSpaceDN/>
              <w:adjustRightInd/>
              <w:jc w:val="center"/>
              <w:textAlignment w:val="auto"/>
              <w:rPr>
                <w:b/>
                <w:lang w:eastAsia="zh-CN"/>
              </w:rPr>
            </w:pPr>
            <w:r>
              <w:rPr>
                <w:b/>
                <w:lang w:eastAsia="zh-CN"/>
              </w:rPr>
              <w:t>R</w:t>
            </w:r>
            <w:r w:rsidRPr="0073742C">
              <w:rPr>
                <w:b/>
                <w:lang w:eastAsia="zh-CN"/>
              </w:rPr>
              <w:t>ange</w:t>
            </w:r>
          </w:p>
        </w:tc>
        <w:tc>
          <w:tcPr>
            <w:tcW w:w="3207" w:type="dxa"/>
          </w:tcPr>
          <w:p w14:paraId="1C950F21" w14:textId="77777777" w:rsidR="00260A1E" w:rsidRPr="0073742C" w:rsidRDefault="00260A1E" w:rsidP="00602938">
            <w:pPr>
              <w:pStyle w:val="TAL"/>
              <w:overflowPunct/>
              <w:autoSpaceDE/>
              <w:autoSpaceDN/>
              <w:adjustRightInd/>
              <w:jc w:val="center"/>
              <w:textAlignment w:val="auto"/>
              <w:rPr>
                <w:b/>
                <w:lang w:eastAsia="zh-CN"/>
              </w:rPr>
            </w:pPr>
            <w:r w:rsidRPr="0073742C">
              <w:rPr>
                <w:b/>
                <w:lang w:eastAsia="zh-CN"/>
              </w:rPr>
              <w:t>Comment</w:t>
            </w:r>
          </w:p>
        </w:tc>
      </w:tr>
      <w:tr w:rsidR="00260A1E" w14:paraId="53CB7606" w14:textId="77777777" w:rsidTr="00602938">
        <w:tc>
          <w:tcPr>
            <w:tcW w:w="3206" w:type="dxa"/>
          </w:tcPr>
          <w:p w14:paraId="3C9D24DA" w14:textId="77777777" w:rsidR="00260A1E" w:rsidRPr="0073742C" w:rsidRDefault="00260A1E" w:rsidP="00602938">
            <w:pPr>
              <w:pStyle w:val="TAL"/>
              <w:overflowPunct/>
              <w:autoSpaceDE/>
              <w:autoSpaceDN/>
              <w:adjustRightInd/>
              <w:textAlignment w:val="auto"/>
              <w:rPr>
                <w:lang w:eastAsia="zh-CN"/>
              </w:rPr>
            </w:pPr>
            <w:r w:rsidRPr="0073742C">
              <w:rPr>
                <w:lang w:eastAsia="zh-CN"/>
              </w:rPr>
              <w:t>G</w:t>
            </w:r>
          </w:p>
        </w:tc>
        <w:tc>
          <w:tcPr>
            <w:tcW w:w="3207" w:type="dxa"/>
          </w:tcPr>
          <w:p w14:paraId="739B9656" w14:textId="77777777" w:rsidR="00260A1E" w:rsidRPr="0073742C" w:rsidRDefault="00260A1E" w:rsidP="00602938">
            <w:pPr>
              <w:pStyle w:val="TAL"/>
              <w:overflowPunct/>
              <w:autoSpaceDE/>
              <w:autoSpaceDN/>
              <w:adjustRightInd/>
              <w:textAlignment w:val="auto"/>
              <w:rPr>
                <w:lang w:eastAsia="zh-CN"/>
              </w:rPr>
            </w:pPr>
            <w:r>
              <w:rPr>
                <w:lang w:eastAsia="zh-CN"/>
              </w:rPr>
              <w:t xml:space="preserve">1.5, 2, 4, 8, 16, 32, 48 </w:t>
            </w:r>
          </w:p>
        </w:tc>
        <w:tc>
          <w:tcPr>
            <w:tcW w:w="3207" w:type="dxa"/>
          </w:tcPr>
          <w:p w14:paraId="32E34499" w14:textId="77777777" w:rsidR="00260A1E" w:rsidRPr="0073742C" w:rsidRDefault="00260A1E" w:rsidP="00602938">
            <w:pPr>
              <w:pStyle w:val="TAL"/>
              <w:overflowPunct/>
              <w:autoSpaceDE/>
              <w:autoSpaceDN/>
              <w:adjustRightInd/>
              <w:textAlignment w:val="auto"/>
              <w:rPr>
                <w:lang w:eastAsia="zh-CN"/>
              </w:rPr>
            </w:pPr>
            <w:r w:rsidRPr="0073742C">
              <w:rPr>
                <w:lang w:eastAsia="zh-CN"/>
              </w:rPr>
              <w:t>NPDCCH UE specific search space parameter npdcch-StartSF-USS</w:t>
            </w:r>
          </w:p>
        </w:tc>
      </w:tr>
      <w:tr w:rsidR="00260A1E" w14:paraId="4E5FF34D" w14:textId="77777777" w:rsidTr="00602938">
        <w:tc>
          <w:tcPr>
            <w:tcW w:w="3206" w:type="dxa"/>
          </w:tcPr>
          <w:p w14:paraId="3F7BB938" w14:textId="77777777" w:rsidR="00260A1E" w:rsidRPr="0073742C" w:rsidRDefault="00260A1E" w:rsidP="00602938">
            <w:pPr>
              <w:pStyle w:val="TAL"/>
              <w:overflowPunct/>
              <w:autoSpaceDE/>
              <w:autoSpaceDN/>
              <w:adjustRightInd/>
              <w:textAlignment w:val="auto"/>
              <w:rPr>
                <w:lang w:eastAsia="zh-CN"/>
              </w:rPr>
            </w:pPr>
            <w:r w:rsidRPr="0073742C">
              <w:rPr>
                <w:lang w:eastAsia="zh-CN"/>
              </w:rPr>
              <w:t>R</w:t>
            </w:r>
            <w:r w:rsidRPr="00121BD7">
              <w:rPr>
                <w:vertAlign w:val="subscript"/>
                <w:lang w:eastAsia="zh-CN"/>
              </w:rPr>
              <w:t>max</w:t>
            </w:r>
          </w:p>
        </w:tc>
        <w:tc>
          <w:tcPr>
            <w:tcW w:w="3207" w:type="dxa"/>
          </w:tcPr>
          <w:p w14:paraId="087D688C" w14:textId="77777777" w:rsidR="00260A1E" w:rsidRPr="0073742C" w:rsidRDefault="00260A1E" w:rsidP="00602938">
            <w:pPr>
              <w:pStyle w:val="TAL"/>
              <w:overflowPunct/>
              <w:autoSpaceDE/>
              <w:autoSpaceDN/>
              <w:adjustRightInd/>
              <w:textAlignment w:val="auto"/>
              <w:rPr>
                <w:lang w:eastAsia="zh-CN"/>
              </w:rPr>
            </w:pPr>
            <w:r>
              <w:rPr>
                <w:lang w:eastAsia="zh-CN"/>
              </w:rPr>
              <w:t>1, 2, 4, 8, 16, 32, 64, 128, 256, 512, 1024, 2048 rep</w:t>
            </w:r>
          </w:p>
        </w:tc>
        <w:tc>
          <w:tcPr>
            <w:tcW w:w="3207" w:type="dxa"/>
          </w:tcPr>
          <w:p w14:paraId="4E20761C" w14:textId="77777777" w:rsidR="00260A1E" w:rsidRPr="0073742C" w:rsidRDefault="00260A1E" w:rsidP="00602938">
            <w:pPr>
              <w:pStyle w:val="TAL"/>
              <w:overflowPunct/>
              <w:autoSpaceDE/>
              <w:autoSpaceDN/>
              <w:adjustRightInd/>
              <w:textAlignment w:val="auto"/>
              <w:rPr>
                <w:lang w:eastAsia="zh-CN"/>
              </w:rPr>
            </w:pPr>
            <w:r w:rsidRPr="0073742C">
              <w:rPr>
                <w:lang w:eastAsia="zh-CN"/>
              </w:rPr>
              <w:t>NPDCCH UE specific search space parameter npdcch-NumRepetitions</w:t>
            </w:r>
          </w:p>
        </w:tc>
      </w:tr>
      <w:tr w:rsidR="00260A1E" w14:paraId="7391E1E6" w14:textId="77777777" w:rsidTr="00602938">
        <w:tc>
          <w:tcPr>
            <w:tcW w:w="3206" w:type="dxa"/>
          </w:tcPr>
          <w:p w14:paraId="5205B6B9" w14:textId="77777777" w:rsidR="00260A1E" w:rsidRPr="0073742C" w:rsidRDefault="00260A1E" w:rsidP="00602938">
            <w:pPr>
              <w:pStyle w:val="TAL"/>
              <w:overflowPunct/>
              <w:autoSpaceDE/>
              <w:autoSpaceDN/>
              <w:adjustRightInd/>
              <w:textAlignment w:val="auto"/>
              <w:rPr>
                <w:lang w:eastAsia="zh-CN"/>
              </w:rPr>
            </w:pPr>
            <w:r w:rsidRPr="0073742C">
              <w:rPr>
                <w:lang w:eastAsia="zh-CN"/>
              </w:rPr>
              <w:object w:dxaOrig="1780" w:dyaOrig="620" w14:anchorId="44F12A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7pt;height:28.3pt" o:ole="">
                  <v:imagedata r:id="rId9" o:title=""/>
                </v:shape>
                <o:OLEObject Type="Embed" ProgID="Equation.3" ShapeID="_x0000_i1025" DrawAspect="Content" ObjectID="_1539783095" r:id="rId10"/>
              </w:object>
            </w:r>
          </w:p>
        </w:tc>
        <w:tc>
          <w:tcPr>
            <w:tcW w:w="3207" w:type="dxa"/>
          </w:tcPr>
          <w:p w14:paraId="403FCAAC" w14:textId="77777777" w:rsidR="00260A1E" w:rsidRPr="0073742C" w:rsidRDefault="00260A1E" w:rsidP="00602938">
            <w:pPr>
              <w:pStyle w:val="TAL"/>
              <w:overflowPunct/>
              <w:autoSpaceDE/>
              <w:autoSpaceDN/>
              <w:adjustRightInd/>
              <w:textAlignment w:val="auto"/>
              <w:rPr>
                <w:lang w:eastAsia="zh-CN"/>
              </w:rPr>
            </w:pPr>
            <w:r>
              <w:rPr>
                <w:lang w:eastAsia="zh-CN"/>
              </w:rPr>
              <w:t>-</w:t>
            </w:r>
          </w:p>
        </w:tc>
        <w:tc>
          <w:tcPr>
            <w:tcW w:w="3207" w:type="dxa"/>
          </w:tcPr>
          <w:p w14:paraId="6A4EFECD" w14:textId="77777777" w:rsidR="00260A1E" w:rsidRPr="0073742C" w:rsidRDefault="00260A1E" w:rsidP="00602938">
            <w:pPr>
              <w:pStyle w:val="TAL"/>
              <w:overflowPunct/>
              <w:autoSpaceDE/>
              <w:autoSpaceDN/>
              <w:adjustRightInd/>
              <w:textAlignment w:val="auto"/>
              <w:rPr>
                <w:lang w:eastAsia="zh-CN"/>
              </w:rPr>
            </w:pPr>
            <w:r w:rsidRPr="0073742C">
              <w:rPr>
                <w:lang w:eastAsia="zh-CN"/>
              </w:rPr>
              <w:t xml:space="preserve">Gives the locations of the NPDCCH potential starting positions </w:t>
            </w:r>
          </w:p>
        </w:tc>
      </w:tr>
      <w:tr w:rsidR="00260A1E" w14:paraId="07669B07" w14:textId="77777777" w:rsidTr="00602938">
        <w:tc>
          <w:tcPr>
            <w:tcW w:w="3206" w:type="dxa"/>
          </w:tcPr>
          <w:p w14:paraId="3E94362E" w14:textId="77777777" w:rsidR="00260A1E" w:rsidRDefault="00260A1E" w:rsidP="00602938">
            <w:pPr>
              <w:pStyle w:val="TAL"/>
              <w:overflowPunct/>
              <w:autoSpaceDE/>
              <w:autoSpaceDN/>
              <w:adjustRightInd/>
              <w:textAlignment w:val="auto"/>
              <w:rPr>
                <w:lang w:eastAsia="zh-CN"/>
              </w:rPr>
            </w:pPr>
            <w:r>
              <w:rPr>
                <w:lang w:eastAsia="zh-CN"/>
              </w:rPr>
              <w:t xml:space="preserve">T = </w:t>
            </w:r>
            <w:r w:rsidRPr="0073742C">
              <w:rPr>
                <w:lang w:eastAsia="zh-CN"/>
              </w:rPr>
              <w:t>R</w:t>
            </w:r>
            <w:r w:rsidRPr="00121BD7">
              <w:rPr>
                <w:vertAlign w:val="subscript"/>
                <w:lang w:eastAsia="zh-CN"/>
              </w:rPr>
              <w:t>max</w:t>
            </w:r>
            <w:r>
              <w:rPr>
                <w:rFonts w:cs="Arial"/>
                <w:lang w:eastAsia="zh-CN"/>
              </w:rPr>
              <w:t>∙</w:t>
            </w:r>
            <w:r>
              <w:rPr>
                <w:lang w:eastAsia="zh-CN"/>
              </w:rPr>
              <w:t>G</w:t>
            </w:r>
          </w:p>
        </w:tc>
        <w:tc>
          <w:tcPr>
            <w:tcW w:w="3207" w:type="dxa"/>
          </w:tcPr>
          <w:p w14:paraId="56EF65D7" w14:textId="77777777" w:rsidR="00260A1E" w:rsidRPr="0073742C" w:rsidRDefault="00260A1E" w:rsidP="00602938">
            <w:pPr>
              <w:pStyle w:val="TAL"/>
              <w:overflowPunct/>
              <w:autoSpaceDE/>
              <w:autoSpaceDN/>
              <w:adjustRightInd/>
              <w:textAlignment w:val="auto"/>
              <w:rPr>
                <w:lang w:eastAsia="zh-CN"/>
              </w:rPr>
            </w:pPr>
            <w:r>
              <w:rPr>
                <w:lang w:eastAsia="zh-CN"/>
              </w:rPr>
              <w:t>8,..., 98304 ms</w:t>
            </w:r>
          </w:p>
        </w:tc>
        <w:tc>
          <w:tcPr>
            <w:tcW w:w="3207" w:type="dxa"/>
          </w:tcPr>
          <w:p w14:paraId="3922CEDC" w14:textId="77777777" w:rsidR="00260A1E" w:rsidRPr="0073742C" w:rsidRDefault="00260A1E" w:rsidP="00602938">
            <w:pPr>
              <w:pStyle w:val="TAL"/>
              <w:overflowPunct/>
              <w:autoSpaceDE/>
              <w:autoSpaceDN/>
              <w:adjustRightInd/>
              <w:textAlignment w:val="auto"/>
              <w:rPr>
                <w:lang w:eastAsia="zh-CN"/>
              </w:rPr>
            </w:pPr>
            <w:r>
              <w:rPr>
                <w:lang w:eastAsia="zh-CN"/>
              </w:rPr>
              <w:t>Search space periodicity. The scheduling gap between last SF of NPDCCH n and first SF of NPDCCH n+1 limits the range to start from 8.</w:t>
            </w:r>
          </w:p>
        </w:tc>
      </w:tr>
      <w:tr w:rsidR="00260A1E" w14:paraId="33B3B52B" w14:textId="77777777" w:rsidTr="00602938">
        <w:tc>
          <w:tcPr>
            <w:tcW w:w="3206" w:type="dxa"/>
          </w:tcPr>
          <w:p w14:paraId="06560B80" w14:textId="77777777" w:rsidR="00260A1E" w:rsidRPr="0073742C" w:rsidRDefault="00260A1E" w:rsidP="00602938">
            <w:pPr>
              <w:pStyle w:val="TAL"/>
              <w:overflowPunct/>
              <w:autoSpaceDE/>
              <w:autoSpaceDN/>
              <w:adjustRightInd/>
              <w:textAlignment w:val="auto"/>
              <w:rPr>
                <w:lang w:eastAsia="zh-CN"/>
              </w:rPr>
            </w:pPr>
            <w:r>
              <w:t>-</w:t>
            </w:r>
          </w:p>
        </w:tc>
        <w:tc>
          <w:tcPr>
            <w:tcW w:w="3207" w:type="dxa"/>
          </w:tcPr>
          <w:p w14:paraId="2E03EA91" w14:textId="77777777" w:rsidR="00260A1E" w:rsidRPr="0073742C" w:rsidRDefault="00260A1E" w:rsidP="00602938">
            <w:pPr>
              <w:pStyle w:val="TAL"/>
              <w:overflowPunct/>
              <w:autoSpaceDE/>
              <w:autoSpaceDN/>
              <w:adjustRightInd/>
              <w:textAlignment w:val="auto"/>
              <w:rPr>
                <w:lang w:eastAsia="zh-CN"/>
              </w:rPr>
            </w:pPr>
            <w:r>
              <w:rPr>
                <w:lang w:eastAsia="zh-CN"/>
              </w:rPr>
              <w:t>4 ms</w:t>
            </w:r>
          </w:p>
        </w:tc>
        <w:tc>
          <w:tcPr>
            <w:tcW w:w="3207" w:type="dxa"/>
          </w:tcPr>
          <w:p w14:paraId="674A97F0" w14:textId="77777777" w:rsidR="00260A1E" w:rsidRPr="0073742C" w:rsidRDefault="00260A1E" w:rsidP="00602938">
            <w:pPr>
              <w:pStyle w:val="TAL"/>
              <w:overflowPunct/>
              <w:autoSpaceDE/>
              <w:autoSpaceDN/>
              <w:adjustRightInd/>
              <w:textAlignment w:val="auto"/>
              <w:rPr>
                <w:lang w:eastAsia="zh-CN"/>
              </w:rPr>
            </w:pPr>
            <w:r>
              <w:rPr>
                <w:lang w:eastAsia="zh-CN"/>
              </w:rPr>
              <w:t>Minimum gap between last SF of last NPDCCH candidate in USS n and first SF of first NPDCCH candidate in USS n+1.</w:t>
            </w:r>
          </w:p>
        </w:tc>
      </w:tr>
      <w:tr w:rsidR="00260A1E" w14:paraId="7541346D" w14:textId="77777777" w:rsidTr="00602938">
        <w:tc>
          <w:tcPr>
            <w:tcW w:w="3206" w:type="dxa"/>
          </w:tcPr>
          <w:p w14:paraId="103A0A71" w14:textId="77777777" w:rsidR="00260A1E" w:rsidRPr="0073742C" w:rsidRDefault="00260A1E" w:rsidP="00602938">
            <w:pPr>
              <w:pStyle w:val="TAL"/>
              <w:overflowPunct/>
              <w:autoSpaceDE/>
              <w:autoSpaceDN/>
              <w:adjustRightInd/>
              <w:textAlignment w:val="auto"/>
              <w:rPr>
                <w:lang w:eastAsia="zh-CN"/>
              </w:rPr>
            </w:pPr>
            <w:r>
              <w:t>-</w:t>
            </w:r>
          </w:p>
        </w:tc>
        <w:tc>
          <w:tcPr>
            <w:tcW w:w="3207" w:type="dxa"/>
          </w:tcPr>
          <w:p w14:paraId="1DAF4009" w14:textId="77777777" w:rsidR="00260A1E" w:rsidRPr="0073742C" w:rsidRDefault="00260A1E" w:rsidP="00602938">
            <w:pPr>
              <w:pStyle w:val="TAL"/>
              <w:overflowPunct/>
              <w:autoSpaceDE/>
              <w:autoSpaceDN/>
              <w:adjustRightInd/>
              <w:textAlignment w:val="auto"/>
              <w:rPr>
                <w:lang w:eastAsia="zh-CN"/>
              </w:rPr>
            </w:pPr>
            <w:r>
              <w:rPr>
                <w:lang w:eastAsia="zh-CN"/>
              </w:rPr>
              <w:t>4 + 0,4,8,12,16,32,64,128 ms</w:t>
            </w:r>
          </w:p>
        </w:tc>
        <w:tc>
          <w:tcPr>
            <w:tcW w:w="3207" w:type="dxa"/>
          </w:tcPr>
          <w:p w14:paraId="67384879" w14:textId="77777777" w:rsidR="00260A1E" w:rsidRPr="0073742C" w:rsidRDefault="00260A1E" w:rsidP="00602938">
            <w:pPr>
              <w:pStyle w:val="TAL"/>
              <w:overflowPunct/>
              <w:autoSpaceDE/>
              <w:autoSpaceDN/>
              <w:adjustRightInd/>
              <w:textAlignment w:val="auto"/>
              <w:rPr>
                <w:lang w:eastAsia="zh-CN"/>
              </w:rPr>
            </w:pPr>
            <w:r>
              <w:rPr>
                <w:lang w:eastAsia="zh-CN"/>
              </w:rPr>
              <w:t>Scheduling gap between last NPDCCH SF and first NPDSCH SF.</w:t>
            </w:r>
          </w:p>
        </w:tc>
      </w:tr>
      <w:tr w:rsidR="00260A1E" w14:paraId="4EE46029" w14:textId="77777777" w:rsidTr="00602938">
        <w:tc>
          <w:tcPr>
            <w:tcW w:w="3206" w:type="dxa"/>
          </w:tcPr>
          <w:p w14:paraId="61853E12" w14:textId="77777777" w:rsidR="00260A1E" w:rsidRPr="0073742C" w:rsidRDefault="00260A1E" w:rsidP="00602938">
            <w:pPr>
              <w:pStyle w:val="TAL"/>
              <w:overflowPunct/>
              <w:autoSpaceDE/>
              <w:autoSpaceDN/>
              <w:adjustRightInd/>
              <w:textAlignment w:val="auto"/>
              <w:rPr>
                <w:lang w:eastAsia="zh-CN"/>
              </w:rPr>
            </w:pPr>
            <w:r>
              <w:rPr>
                <w:lang w:eastAsia="zh-CN"/>
              </w:rPr>
              <w:t>-</w:t>
            </w:r>
          </w:p>
        </w:tc>
        <w:tc>
          <w:tcPr>
            <w:tcW w:w="3207" w:type="dxa"/>
          </w:tcPr>
          <w:p w14:paraId="4FAB17C6" w14:textId="6D3AF951" w:rsidR="00260A1E" w:rsidRPr="0073742C" w:rsidRDefault="00260A1E" w:rsidP="00602938">
            <w:pPr>
              <w:pStyle w:val="TAL"/>
              <w:overflowPunct/>
              <w:autoSpaceDE/>
              <w:autoSpaceDN/>
              <w:adjustRightInd/>
              <w:textAlignment w:val="auto"/>
              <w:rPr>
                <w:lang w:eastAsia="zh-CN"/>
              </w:rPr>
            </w:pPr>
            <w:r>
              <w:rPr>
                <w:lang w:eastAsia="zh-CN"/>
              </w:rPr>
              <w:t>12,</w:t>
            </w:r>
            <w:r w:rsidR="00827FD6">
              <w:rPr>
                <w:lang w:eastAsia="zh-CN"/>
              </w:rPr>
              <w:t xml:space="preserve"> 14, 16, 17</w:t>
            </w:r>
            <w:r>
              <w:rPr>
                <w:lang w:eastAsia="zh-CN"/>
              </w:rPr>
              <w:t xml:space="preserve"> ms</w:t>
            </w:r>
          </w:p>
        </w:tc>
        <w:tc>
          <w:tcPr>
            <w:tcW w:w="3207" w:type="dxa"/>
          </w:tcPr>
          <w:p w14:paraId="71BBDB99" w14:textId="77777777" w:rsidR="00260A1E" w:rsidRPr="0073742C" w:rsidRDefault="00260A1E" w:rsidP="00602938">
            <w:pPr>
              <w:pStyle w:val="TAL"/>
              <w:overflowPunct/>
              <w:autoSpaceDE/>
              <w:autoSpaceDN/>
              <w:adjustRightInd/>
              <w:textAlignment w:val="auto"/>
              <w:rPr>
                <w:lang w:eastAsia="zh-CN"/>
              </w:rPr>
            </w:pPr>
            <w:r>
              <w:rPr>
                <w:lang w:eastAsia="zh-CN"/>
              </w:rPr>
              <w:t>Scheduling gap between last NPDSCH SF and first NPUSCH F2 SF.</w:t>
            </w:r>
          </w:p>
        </w:tc>
      </w:tr>
      <w:tr w:rsidR="00260A1E" w14:paraId="6BFDFF1D" w14:textId="77777777" w:rsidTr="00602938">
        <w:tc>
          <w:tcPr>
            <w:tcW w:w="3206" w:type="dxa"/>
          </w:tcPr>
          <w:p w14:paraId="2A49EE2C" w14:textId="77777777" w:rsidR="00260A1E" w:rsidRDefault="00260A1E" w:rsidP="00602938">
            <w:pPr>
              <w:pStyle w:val="TAL"/>
              <w:overflowPunct/>
              <w:autoSpaceDE/>
              <w:autoSpaceDN/>
              <w:adjustRightInd/>
              <w:textAlignment w:val="auto"/>
              <w:rPr>
                <w:lang w:eastAsia="zh-CN"/>
              </w:rPr>
            </w:pPr>
            <w:r>
              <w:rPr>
                <w:lang w:eastAsia="zh-CN"/>
              </w:rPr>
              <w:t>-</w:t>
            </w:r>
          </w:p>
        </w:tc>
        <w:tc>
          <w:tcPr>
            <w:tcW w:w="3207" w:type="dxa"/>
          </w:tcPr>
          <w:p w14:paraId="7142C953" w14:textId="77777777" w:rsidR="00260A1E" w:rsidRPr="0073742C" w:rsidRDefault="00260A1E" w:rsidP="00602938">
            <w:pPr>
              <w:pStyle w:val="TAL"/>
              <w:overflowPunct/>
              <w:autoSpaceDE/>
              <w:autoSpaceDN/>
              <w:adjustRightInd/>
              <w:textAlignment w:val="auto"/>
              <w:rPr>
                <w:lang w:eastAsia="zh-CN"/>
              </w:rPr>
            </w:pPr>
            <w:r>
              <w:rPr>
                <w:lang w:eastAsia="zh-CN"/>
              </w:rPr>
              <w:t>3 ms</w:t>
            </w:r>
          </w:p>
        </w:tc>
        <w:tc>
          <w:tcPr>
            <w:tcW w:w="3207" w:type="dxa"/>
          </w:tcPr>
          <w:p w14:paraId="2A326FF6" w14:textId="77777777" w:rsidR="00260A1E" w:rsidRPr="0073742C" w:rsidRDefault="00260A1E" w:rsidP="00602938">
            <w:pPr>
              <w:pStyle w:val="TAL"/>
              <w:overflowPunct/>
              <w:autoSpaceDE/>
              <w:autoSpaceDN/>
              <w:adjustRightInd/>
              <w:textAlignment w:val="auto"/>
              <w:rPr>
                <w:lang w:eastAsia="zh-CN"/>
              </w:rPr>
            </w:pPr>
            <w:r>
              <w:rPr>
                <w:lang w:eastAsia="zh-CN"/>
              </w:rPr>
              <w:t>Minimum scheduling gap between last NPUSCH F2 SF and first NPDCCH SF</w:t>
            </w:r>
          </w:p>
        </w:tc>
      </w:tr>
    </w:tbl>
    <w:p w14:paraId="0A30F812" w14:textId="77777777" w:rsidR="00260A1E" w:rsidRDefault="00260A1E" w:rsidP="00260A1E"/>
    <w:p w14:paraId="53C6A435" w14:textId="2FE14845" w:rsidR="000A70FF" w:rsidRPr="000A70FF" w:rsidRDefault="000A70FF" w:rsidP="000A70FF">
      <w:pPr>
        <w:pStyle w:val="Caption"/>
        <w:keepNext/>
        <w:jc w:val="left"/>
        <w:rPr>
          <w:b w:val="0"/>
          <w:bCs w:val="0"/>
        </w:rPr>
      </w:pPr>
      <w:r>
        <w:rPr>
          <w:b w:val="0"/>
          <w:bCs w:val="0"/>
        </w:rPr>
        <w:t xml:space="preserve">The parameters related to the search space periodicity T are transmitted in RRC signalling, and the minimum gaps are </w:t>
      </w:r>
      <w:r w:rsidR="00295C99">
        <w:rPr>
          <w:b w:val="0"/>
          <w:bCs w:val="0"/>
        </w:rPr>
        <w:t>fixed</w:t>
      </w:r>
      <w:r>
        <w:rPr>
          <w:b w:val="0"/>
          <w:bCs w:val="0"/>
        </w:rPr>
        <w:t xml:space="preserve"> in the specifications. The start and length of the NP</w:t>
      </w:r>
      <w:r w:rsidR="00602938">
        <w:rPr>
          <w:b w:val="0"/>
          <w:bCs w:val="0"/>
        </w:rPr>
        <w:t>D</w:t>
      </w:r>
      <w:r>
        <w:rPr>
          <w:b w:val="0"/>
          <w:bCs w:val="0"/>
        </w:rPr>
        <w:t xml:space="preserve">SCH block is however dynamically configured using </w:t>
      </w:r>
      <w:r w:rsidRPr="000A70FF">
        <w:rPr>
          <w:b w:val="0"/>
          <w:bCs w:val="0"/>
        </w:rPr>
        <w:t xml:space="preserve">the DCI format </w:t>
      </w:r>
      <w:r w:rsidRPr="000A70FF">
        <w:rPr>
          <w:rFonts w:hint="eastAsia"/>
          <w:b w:val="0"/>
          <w:bCs w:val="0"/>
        </w:rPr>
        <w:t>N</w:t>
      </w:r>
      <w:r w:rsidR="00602938">
        <w:rPr>
          <w:b w:val="0"/>
          <w:bCs w:val="0"/>
        </w:rPr>
        <w:t>1</w:t>
      </w:r>
      <w:r w:rsidRPr="000A70FF">
        <w:rPr>
          <w:b w:val="0"/>
          <w:bCs w:val="0"/>
        </w:rPr>
        <w:t xml:space="preserve"> information elements</w:t>
      </w:r>
      <w:r>
        <w:rPr>
          <w:b w:val="0"/>
          <w:bCs w:val="0"/>
        </w:rPr>
        <w:t xml:space="preserve"> summarized in</w:t>
      </w:r>
      <w:r w:rsidRPr="000A70FF">
        <w:rPr>
          <w:bCs w:val="0"/>
        </w:rPr>
        <w:t xml:space="preserve"> </w:t>
      </w:r>
      <w:r w:rsidRPr="000A70FF">
        <w:rPr>
          <w:bCs w:val="0"/>
        </w:rPr>
        <w:fldChar w:fldCharType="begin"/>
      </w:r>
      <w:r w:rsidRPr="000A70FF">
        <w:rPr>
          <w:bCs w:val="0"/>
        </w:rPr>
        <w:instrText xml:space="preserve"> REF _Ref465843265 \h </w:instrText>
      </w:r>
      <w:r>
        <w:rPr>
          <w:bCs w:val="0"/>
        </w:rPr>
        <w:instrText xml:space="preserve"> \* MERGEFORMAT </w:instrText>
      </w:r>
      <w:r w:rsidRPr="000A70FF">
        <w:rPr>
          <w:bCs w:val="0"/>
        </w:rPr>
      </w:r>
      <w:r w:rsidRPr="000A70FF">
        <w:rPr>
          <w:bCs w:val="0"/>
        </w:rPr>
        <w:fldChar w:fldCharType="separate"/>
      </w:r>
      <w:r w:rsidR="009D49DE">
        <w:t xml:space="preserve">Table </w:t>
      </w:r>
      <w:r w:rsidR="009D49DE">
        <w:rPr>
          <w:noProof/>
        </w:rPr>
        <w:t>2</w:t>
      </w:r>
      <w:r w:rsidRPr="000A70FF">
        <w:rPr>
          <w:bCs w:val="0"/>
        </w:rPr>
        <w:fldChar w:fldCharType="end"/>
      </w:r>
      <w:r>
        <w:rPr>
          <w:bCs w:val="0"/>
        </w:rPr>
        <w:t>.</w:t>
      </w:r>
    </w:p>
    <w:p w14:paraId="12E1FBB9" w14:textId="523ED588" w:rsidR="001C1703" w:rsidRDefault="001C1703" w:rsidP="001C1703">
      <w:pPr>
        <w:pStyle w:val="Caption"/>
        <w:keepNext/>
      </w:pPr>
      <w:bookmarkStart w:id="5" w:name="_Ref465843265"/>
      <w:r>
        <w:t xml:space="preserve">Table </w:t>
      </w:r>
      <w:r>
        <w:fldChar w:fldCharType="begin"/>
      </w:r>
      <w:r>
        <w:instrText xml:space="preserve"> SEQ Table \* ARABIC </w:instrText>
      </w:r>
      <w:r>
        <w:fldChar w:fldCharType="separate"/>
      </w:r>
      <w:r w:rsidR="009D49DE">
        <w:rPr>
          <w:noProof/>
        </w:rPr>
        <w:t>2</w:t>
      </w:r>
      <w:r>
        <w:fldChar w:fldCharType="end"/>
      </w:r>
      <w:bookmarkEnd w:id="4"/>
      <w:bookmarkEnd w:id="5"/>
      <w:r>
        <w:t xml:space="preserve"> DCI format N</w:t>
      </w:r>
      <w:r w:rsidR="00260A1E">
        <w:t>1</w:t>
      </w:r>
      <w:r>
        <w:t xml:space="preserve"> for scheduling of the NP</w:t>
      </w:r>
      <w:r w:rsidR="00260A1E">
        <w:t>DSCH</w:t>
      </w:r>
      <w:r>
        <w:t>.</w:t>
      </w:r>
    </w:p>
    <w:tbl>
      <w:tblPr>
        <w:tblStyle w:val="TableGrid"/>
        <w:tblW w:w="9639" w:type="dxa"/>
        <w:tblInd w:w="-5" w:type="dxa"/>
        <w:tblLook w:val="04A0" w:firstRow="1" w:lastRow="0" w:firstColumn="1" w:lastColumn="0" w:noHBand="0" w:noVBand="1"/>
      </w:tblPr>
      <w:tblGrid>
        <w:gridCol w:w="4678"/>
        <w:gridCol w:w="4961"/>
      </w:tblGrid>
      <w:tr w:rsidR="001C1703" w14:paraId="7E3A4C22" w14:textId="77777777" w:rsidTr="001C1703">
        <w:tc>
          <w:tcPr>
            <w:tcW w:w="4678" w:type="dxa"/>
          </w:tcPr>
          <w:p w14:paraId="11C8BE02" w14:textId="77777777" w:rsidR="001C1703" w:rsidRDefault="001C1703" w:rsidP="009A56F9">
            <w:r>
              <w:t>IE</w:t>
            </w:r>
          </w:p>
        </w:tc>
        <w:tc>
          <w:tcPr>
            <w:tcW w:w="4961" w:type="dxa"/>
          </w:tcPr>
          <w:p w14:paraId="5D2E1915" w14:textId="77777777" w:rsidR="001C1703" w:rsidRDefault="001C1703" w:rsidP="009A56F9">
            <w:r>
              <w:t>Size [bits]</w:t>
            </w:r>
          </w:p>
        </w:tc>
      </w:tr>
      <w:tr w:rsidR="001C1703" w:rsidRPr="00236CE1" w14:paraId="1FA1523C" w14:textId="77777777" w:rsidTr="001C1703">
        <w:tc>
          <w:tcPr>
            <w:tcW w:w="4678" w:type="dxa"/>
          </w:tcPr>
          <w:p w14:paraId="1D87BF92" w14:textId="77777777" w:rsidR="001C1703" w:rsidRDefault="001C1703" w:rsidP="009A56F9">
            <w:pPr>
              <w:jc w:val="left"/>
            </w:pPr>
            <w:r w:rsidRPr="001C2260">
              <w:t>Flag for format</w:t>
            </w:r>
            <w:r w:rsidRPr="001C2260">
              <w:rPr>
                <w:rFonts w:hint="eastAsia"/>
              </w:rPr>
              <w:t xml:space="preserve"> N</w:t>
            </w:r>
            <w:r w:rsidRPr="001C2260">
              <w:t>0/format</w:t>
            </w:r>
            <w:r w:rsidRPr="001C2260">
              <w:rPr>
                <w:rFonts w:hint="eastAsia"/>
              </w:rPr>
              <w:t xml:space="preserve"> N</w:t>
            </w:r>
            <w:r w:rsidRPr="001C2260">
              <w:t>1 differentiation</w:t>
            </w:r>
          </w:p>
        </w:tc>
        <w:tc>
          <w:tcPr>
            <w:tcW w:w="4961" w:type="dxa"/>
          </w:tcPr>
          <w:p w14:paraId="7BCD0A65" w14:textId="77777777" w:rsidR="001C1703" w:rsidRDefault="001C1703" w:rsidP="009A56F9">
            <w:pPr>
              <w:jc w:val="left"/>
            </w:pPr>
            <w:r>
              <w:t>1</w:t>
            </w:r>
          </w:p>
        </w:tc>
      </w:tr>
      <w:tr w:rsidR="00260A1E" w14:paraId="4254A0ED" w14:textId="77777777" w:rsidTr="00602938">
        <w:tc>
          <w:tcPr>
            <w:tcW w:w="4678" w:type="dxa"/>
          </w:tcPr>
          <w:p w14:paraId="18103902" w14:textId="22ABE002" w:rsidR="00260A1E" w:rsidRPr="00F14F3C" w:rsidRDefault="00260A1E" w:rsidP="00602938">
            <w:pPr>
              <w:jc w:val="left"/>
            </w:pPr>
            <w:r>
              <w:rPr>
                <w:rFonts w:hint="eastAsia"/>
              </w:rPr>
              <w:t xml:space="preserve">NPDCCH order </w:t>
            </w:r>
            <w:r>
              <w:t>indicator</w:t>
            </w:r>
          </w:p>
        </w:tc>
        <w:tc>
          <w:tcPr>
            <w:tcW w:w="4961" w:type="dxa"/>
          </w:tcPr>
          <w:p w14:paraId="4167B341" w14:textId="540B74BC" w:rsidR="00260A1E" w:rsidRPr="00F14F3C" w:rsidRDefault="00260A1E" w:rsidP="00602938">
            <w:pPr>
              <w:jc w:val="left"/>
            </w:pPr>
            <w:r>
              <w:t>1</w:t>
            </w:r>
          </w:p>
        </w:tc>
      </w:tr>
      <w:tr w:rsidR="001C1703" w14:paraId="35589548" w14:textId="77777777" w:rsidTr="001C1703">
        <w:tc>
          <w:tcPr>
            <w:tcW w:w="4678" w:type="dxa"/>
          </w:tcPr>
          <w:p w14:paraId="2E9BCA55" w14:textId="16AF4C58" w:rsidR="001C1703" w:rsidRPr="00F14F3C" w:rsidRDefault="001C1703" w:rsidP="009A56F9">
            <w:pPr>
              <w:jc w:val="left"/>
            </w:pPr>
            <w:r w:rsidRPr="00F14F3C">
              <w:t>NP</w:t>
            </w:r>
            <w:r w:rsidR="0049393E">
              <w:t>D</w:t>
            </w:r>
            <w:r w:rsidRPr="00F14F3C">
              <w:t xml:space="preserve">SCH </w:t>
            </w:r>
            <w:r w:rsidRPr="00F14F3C">
              <w:rPr>
                <w:rFonts w:hint="eastAsia"/>
              </w:rPr>
              <w:t>Scheduling delay</w:t>
            </w:r>
          </w:p>
        </w:tc>
        <w:tc>
          <w:tcPr>
            <w:tcW w:w="4961" w:type="dxa"/>
          </w:tcPr>
          <w:p w14:paraId="29ADF114" w14:textId="0802CCEF" w:rsidR="001C1703" w:rsidRPr="00F14F3C" w:rsidRDefault="0049393E" w:rsidP="009A56F9">
            <w:pPr>
              <w:jc w:val="left"/>
            </w:pPr>
            <w:r>
              <w:t>3</w:t>
            </w:r>
          </w:p>
        </w:tc>
      </w:tr>
      <w:tr w:rsidR="001C1703" w14:paraId="2EDF7FAE" w14:textId="77777777" w:rsidTr="001C1703">
        <w:tc>
          <w:tcPr>
            <w:tcW w:w="4678" w:type="dxa"/>
          </w:tcPr>
          <w:p w14:paraId="2263AEE5" w14:textId="7C746F03" w:rsidR="001C1703" w:rsidRPr="00F14F3C" w:rsidRDefault="00CC038C" w:rsidP="009A56F9">
            <w:pPr>
              <w:jc w:val="left"/>
            </w:pPr>
            <w:r w:rsidRPr="00F14F3C">
              <w:t>Resource assignment  (</w:t>
            </w:r>
            <w:r w:rsidRPr="00CC038C">
              <w:rPr>
                <w:position w:val="-12"/>
              </w:rPr>
              <w:object w:dxaOrig="340" w:dyaOrig="380" w14:anchorId="5A43F755">
                <v:shape id="_x0000_i1026" type="#_x0000_t75" style="width:18pt;height:18pt" o:ole="">
                  <v:imagedata r:id="rId11" o:title=""/>
                </v:shape>
                <o:OLEObject Type="Embed" ProgID="Equation.3" ShapeID="_x0000_i1026" DrawAspect="Content" ObjectID="_1539783096" r:id="rId12"/>
              </w:object>
            </w:r>
            <w:r w:rsidRPr="00F14F3C">
              <w:t>)</w:t>
            </w:r>
          </w:p>
        </w:tc>
        <w:tc>
          <w:tcPr>
            <w:tcW w:w="4961" w:type="dxa"/>
          </w:tcPr>
          <w:p w14:paraId="65394275" w14:textId="77777777" w:rsidR="001C1703" w:rsidRPr="00F14F3C" w:rsidRDefault="001C1703" w:rsidP="009A56F9">
            <w:pPr>
              <w:jc w:val="left"/>
            </w:pPr>
            <w:r w:rsidRPr="00F14F3C">
              <w:t>3</w:t>
            </w:r>
          </w:p>
        </w:tc>
      </w:tr>
      <w:tr w:rsidR="001C1703" w14:paraId="3330D49D" w14:textId="77777777" w:rsidTr="001C1703">
        <w:tc>
          <w:tcPr>
            <w:tcW w:w="4678" w:type="dxa"/>
          </w:tcPr>
          <w:p w14:paraId="4F320795" w14:textId="77777777" w:rsidR="001C1703" w:rsidRPr="00F14F3C" w:rsidRDefault="001C1703" w:rsidP="009A56F9">
            <w:pPr>
              <w:jc w:val="left"/>
            </w:pPr>
            <w:r w:rsidRPr="00F14F3C">
              <w:t>Modulation and coding scheme (</w:t>
            </w:r>
            <w:r w:rsidRPr="00F14F3C">
              <w:rPr>
                <w:noProof/>
                <w:position w:val="-10"/>
                <w:lang w:val="en-US" w:eastAsia="en-US"/>
              </w:rPr>
              <w:drawing>
                <wp:inline distT="0" distB="0" distL="0" distR="0" wp14:anchorId="7F91EEDB" wp14:editId="1C8541D8">
                  <wp:extent cx="276225" cy="2095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14F3C">
              <w:t>)</w:t>
            </w:r>
          </w:p>
        </w:tc>
        <w:tc>
          <w:tcPr>
            <w:tcW w:w="4961" w:type="dxa"/>
          </w:tcPr>
          <w:p w14:paraId="4D59C302" w14:textId="77777777" w:rsidR="001C1703" w:rsidRPr="00F14F3C" w:rsidRDefault="001C1703" w:rsidP="009A56F9">
            <w:pPr>
              <w:jc w:val="left"/>
            </w:pPr>
            <w:r w:rsidRPr="00F14F3C">
              <w:t>4</w:t>
            </w:r>
          </w:p>
        </w:tc>
      </w:tr>
      <w:tr w:rsidR="001C1703" w14:paraId="3730C2F3" w14:textId="77777777" w:rsidTr="001C1703">
        <w:tc>
          <w:tcPr>
            <w:tcW w:w="4678" w:type="dxa"/>
          </w:tcPr>
          <w:p w14:paraId="49A85F14" w14:textId="77777777" w:rsidR="001C1703" w:rsidRPr="00F14F3C" w:rsidRDefault="001C1703" w:rsidP="009A56F9">
            <w:pPr>
              <w:jc w:val="left"/>
            </w:pPr>
            <w:r w:rsidRPr="00F14F3C">
              <w:t>R</w:t>
            </w:r>
            <w:r w:rsidRPr="00F14F3C">
              <w:rPr>
                <w:rFonts w:hint="eastAsia"/>
              </w:rPr>
              <w:t>epetition number</w:t>
            </w:r>
          </w:p>
        </w:tc>
        <w:tc>
          <w:tcPr>
            <w:tcW w:w="4961" w:type="dxa"/>
          </w:tcPr>
          <w:p w14:paraId="5B5454D6" w14:textId="7F24FB9C" w:rsidR="001C1703" w:rsidRPr="00F14F3C" w:rsidRDefault="0049393E" w:rsidP="009A56F9">
            <w:pPr>
              <w:jc w:val="left"/>
            </w:pPr>
            <w:r>
              <w:t>4</w:t>
            </w:r>
          </w:p>
        </w:tc>
      </w:tr>
      <w:tr w:rsidR="001C1703" w14:paraId="190A7F21" w14:textId="77777777" w:rsidTr="001C1703">
        <w:tc>
          <w:tcPr>
            <w:tcW w:w="4678" w:type="dxa"/>
          </w:tcPr>
          <w:p w14:paraId="64B3B439" w14:textId="77777777" w:rsidR="001C1703" w:rsidRPr="00F14F3C" w:rsidRDefault="001C1703" w:rsidP="009A56F9">
            <w:pPr>
              <w:jc w:val="left"/>
            </w:pPr>
            <w:r w:rsidRPr="00F14F3C">
              <w:t>New data indicator</w:t>
            </w:r>
          </w:p>
        </w:tc>
        <w:tc>
          <w:tcPr>
            <w:tcW w:w="4961" w:type="dxa"/>
          </w:tcPr>
          <w:p w14:paraId="5D15E7A4" w14:textId="77777777" w:rsidR="001C1703" w:rsidRPr="00F14F3C" w:rsidRDefault="001C1703" w:rsidP="009A56F9">
            <w:pPr>
              <w:jc w:val="left"/>
            </w:pPr>
            <w:r w:rsidRPr="00F14F3C">
              <w:t>1</w:t>
            </w:r>
          </w:p>
        </w:tc>
      </w:tr>
      <w:tr w:rsidR="0049393E" w14:paraId="33777A6C" w14:textId="77777777" w:rsidTr="001C1703">
        <w:tc>
          <w:tcPr>
            <w:tcW w:w="4678" w:type="dxa"/>
          </w:tcPr>
          <w:p w14:paraId="782956C0" w14:textId="33613640" w:rsidR="0049393E" w:rsidRPr="00F14F3C" w:rsidRDefault="0049393E" w:rsidP="009A56F9">
            <w:pPr>
              <w:jc w:val="left"/>
            </w:pPr>
            <w:r>
              <w:t>HARQ-ACK resource</w:t>
            </w:r>
          </w:p>
        </w:tc>
        <w:tc>
          <w:tcPr>
            <w:tcW w:w="4961" w:type="dxa"/>
          </w:tcPr>
          <w:p w14:paraId="64F2035A" w14:textId="53CC6A96" w:rsidR="0049393E" w:rsidRPr="00F14F3C" w:rsidRDefault="0049393E" w:rsidP="009A56F9">
            <w:pPr>
              <w:jc w:val="left"/>
            </w:pPr>
            <w:r>
              <w:t>4</w:t>
            </w:r>
          </w:p>
        </w:tc>
      </w:tr>
      <w:tr w:rsidR="001C1703" w14:paraId="6B4CB9CE" w14:textId="77777777" w:rsidTr="001C1703">
        <w:tc>
          <w:tcPr>
            <w:tcW w:w="4678" w:type="dxa"/>
          </w:tcPr>
          <w:p w14:paraId="42BBE4C9" w14:textId="77777777" w:rsidR="001C1703" w:rsidRPr="00F14F3C" w:rsidRDefault="001C1703" w:rsidP="009A56F9">
            <w:pPr>
              <w:jc w:val="left"/>
            </w:pPr>
            <w:r w:rsidRPr="00F14F3C">
              <w:rPr>
                <w:rFonts w:hint="eastAsia"/>
              </w:rPr>
              <w:t>DCI subframe repetition number</w:t>
            </w:r>
          </w:p>
        </w:tc>
        <w:tc>
          <w:tcPr>
            <w:tcW w:w="4961" w:type="dxa"/>
          </w:tcPr>
          <w:p w14:paraId="3D44DE05" w14:textId="77777777" w:rsidR="001C1703" w:rsidRPr="00F14F3C" w:rsidRDefault="001C1703" w:rsidP="009A56F9">
            <w:pPr>
              <w:jc w:val="left"/>
            </w:pPr>
            <w:r w:rsidRPr="00F14F3C">
              <w:t>2</w:t>
            </w:r>
          </w:p>
        </w:tc>
      </w:tr>
      <w:tr w:rsidR="001C1703" w14:paraId="4DD1AACA" w14:textId="77777777" w:rsidTr="001C1703">
        <w:tc>
          <w:tcPr>
            <w:tcW w:w="4678" w:type="dxa"/>
          </w:tcPr>
          <w:p w14:paraId="79810640" w14:textId="77777777" w:rsidR="001C1703" w:rsidRDefault="001C1703" w:rsidP="009A56F9">
            <w:pPr>
              <w:jc w:val="left"/>
            </w:pPr>
            <w:r>
              <w:t>Total:</w:t>
            </w:r>
          </w:p>
        </w:tc>
        <w:tc>
          <w:tcPr>
            <w:tcW w:w="4961" w:type="dxa"/>
          </w:tcPr>
          <w:p w14:paraId="65D9AD2C" w14:textId="77777777" w:rsidR="001C1703" w:rsidRDefault="001C1703" w:rsidP="009A56F9">
            <w:pPr>
              <w:jc w:val="left"/>
            </w:pPr>
            <w:r>
              <w:t>23</w:t>
            </w:r>
          </w:p>
        </w:tc>
      </w:tr>
    </w:tbl>
    <w:p w14:paraId="61C0DE00" w14:textId="53F534DE" w:rsidR="001C1703" w:rsidRDefault="001C1703" w:rsidP="002707B8"/>
    <w:p w14:paraId="103EB52B" w14:textId="3C48737B" w:rsidR="00473C50" w:rsidRDefault="000A70FF" w:rsidP="00473C50">
      <w:pPr>
        <w:pStyle w:val="B1"/>
        <w:tabs>
          <w:tab w:val="left" w:pos="0"/>
        </w:tabs>
        <w:ind w:left="0" w:firstLine="0"/>
        <w:rPr>
          <w:lang w:eastAsia="zh-CN"/>
        </w:rPr>
      </w:pPr>
      <w:r>
        <w:rPr>
          <w:lang w:eastAsia="zh-CN"/>
        </w:rPr>
        <w:t>Among the above parameters i</w:t>
      </w:r>
      <w:r w:rsidR="00396FB0">
        <w:rPr>
          <w:lang w:eastAsia="zh-CN"/>
        </w:rPr>
        <w:t>t is the</w:t>
      </w:r>
      <w:r w:rsidR="00A23124">
        <w:rPr>
          <w:lang w:eastAsia="zh-CN"/>
        </w:rPr>
        <w:t xml:space="preserve"> </w:t>
      </w:r>
      <w:r w:rsidR="00A23124">
        <w:rPr>
          <w:rFonts w:hint="eastAsia"/>
        </w:rPr>
        <w:t>DCI subframe repetition number</w:t>
      </w:r>
      <w:r w:rsidR="00A23124">
        <w:t xml:space="preserve"> and the</w:t>
      </w:r>
      <w:r w:rsidR="00473C50">
        <w:rPr>
          <w:lang w:eastAsia="zh-CN"/>
        </w:rPr>
        <w:t xml:space="preserve"> scheduling delay </w:t>
      </w:r>
      <w:r w:rsidR="00396FB0">
        <w:rPr>
          <w:lang w:eastAsia="zh-CN"/>
        </w:rPr>
        <w:t xml:space="preserve">parameter that </w:t>
      </w:r>
      <w:r w:rsidR="00473C50">
        <w:rPr>
          <w:lang w:eastAsia="zh-CN"/>
        </w:rPr>
        <w:t>indicat</w:t>
      </w:r>
      <w:r w:rsidR="00396FB0">
        <w:rPr>
          <w:lang w:eastAsia="zh-CN"/>
        </w:rPr>
        <w:t>es</w:t>
      </w:r>
      <w:r w:rsidR="00473C50">
        <w:rPr>
          <w:lang w:eastAsia="zh-CN"/>
        </w:rPr>
        <w:t xml:space="preserve"> the start of a </w:t>
      </w:r>
      <w:r w:rsidR="00F80446">
        <w:rPr>
          <w:lang w:eastAsia="zh-CN"/>
        </w:rPr>
        <w:t>NPD</w:t>
      </w:r>
      <w:r w:rsidR="00396FB0">
        <w:rPr>
          <w:lang w:eastAsia="zh-CN"/>
        </w:rPr>
        <w:t xml:space="preserve">SCH </w:t>
      </w:r>
      <w:r w:rsidR="00473C50">
        <w:rPr>
          <w:lang w:eastAsia="zh-CN"/>
        </w:rPr>
        <w:t>transmission</w:t>
      </w:r>
      <w:r w:rsidR="00396FB0">
        <w:rPr>
          <w:lang w:eastAsia="zh-CN"/>
        </w:rPr>
        <w:t xml:space="preserve">. </w:t>
      </w:r>
      <w:r w:rsidR="00A23124">
        <w:rPr>
          <w:lang w:eastAsia="zh-CN"/>
        </w:rPr>
        <w:t xml:space="preserve">The </w:t>
      </w:r>
      <w:r>
        <w:rPr>
          <w:rFonts w:hint="eastAsia"/>
        </w:rPr>
        <w:t xml:space="preserve">DCI </w:t>
      </w:r>
      <w:r>
        <w:t>subframe</w:t>
      </w:r>
      <w:r>
        <w:rPr>
          <w:rFonts w:hint="eastAsia"/>
        </w:rPr>
        <w:t xml:space="preserve"> repetition number</w:t>
      </w:r>
      <w:r>
        <w:t xml:space="preserve"> indicates the end of the NPDCCH transmission while the </w:t>
      </w:r>
      <w:r w:rsidR="00A23124">
        <w:rPr>
          <w:lang w:eastAsia="zh-CN"/>
        </w:rPr>
        <w:t>scheduling delay</w:t>
      </w:r>
      <w:r w:rsidR="00473C50">
        <w:rPr>
          <w:lang w:eastAsia="zh-CN"/>
        </w:rPr>
        <w:t xml:space="preserve"> can be chosen from the set of values {</w:t>
      </w:r>
      <w:r w:rsidR="00F80446">
        <w:rPr>
          <w:lang w:eastAsia="zh-CN"/>
        </w:rPr>
        <w:t>0,4,8,12,16,32,64,128</w:t>
      </w:r>
      <w:r w:rsidR="00473C50">
        <w:rPr>
          <w:lang w:eastAsia="zh-CN"/>
        </w:rPr>
        <w:t>}</w:t>
      </w:r>
      <w:r w:rsidR="00F80446">
        <w:rPr>
          <w:lang w:eastAsia="zh-CN"/>
        </w:rPr>
        <w:t>+4</w:t>
      </w:r>
      <w:r w:rsidR="00473C50">
        <w:rPr>
          <w:lang w:eastAsia="zh-CN"/>
        </w:rPr>
        <w:t xml:space="preserve"> ms</w:t>
      </w:r>
      <w:r w:rsidR="00F80446">
        <w:rPr>
          <w:lang w:eastAsia="zh-CN"/>
        </w:rPr>
        <w:t xml:space="preserve"> for 128 or less NPDSCH repetitions</w:t>
      </w:r>
      <w:r w:rsidR="00473C50">
        <w:rPr>
          <w:lang w:eastAsia="zh-CN"/>
        </w:rPr>
        <w:t xml:space="preserve">. </w:t>
      </w:r>
    </w:p>
    <w:p w14:paraId="43B87406" w14:textId="009EE742" w:rsidR="00243358" w:rsidRDefault="00243358" w:rsidP="00243358">
      <w:r>
        <w:t>The transmission time</w:t>
      </w:r>
      <w:r w:rsidR="00FC764D">
        <w:t xml:space="preserve"> of NP</w:t>
      </w:r>
      <w:r w:rsidR="00F80446">
        <w:t>D</w:t>
      </w:r>
      <w:r w:rsidR="00FC764D">
        <w:t>SCH block</w:t>
      </w:r>
      <w:r>
        <w:t xml:space="preserve"> is further impacted by the configured number of repetitions set by the R</w:t>
      </w:r>
      <w:r>
        <w:rPr>
          <w:rFonts w:hint="eastAsia"/>
        </w:rPr>
        <w:t>epetition number</w:t>
      </w:r>
      <w:r>
        <w:t xml:space="preserve"> information element</w:t>
      </w:r>
      <w:r w:rsidR="00396FB0">
        <w:t xml:space="preserve"> and the number of assigned resource units via the Resource assignment parameter.</w:t>
      </w:r>
      <w:r w:rsidR="00396FB0" w:rsidRPr="00396FB0">
        <w:t xml:space="preserve"> </w:t>
      </w:r>
      <w:r w:rsidR="00396FB0">
        <w:t>The R</w:t>
      </w:r>
      <w:r w:rsidR="00396FB0">
        <w:rPr>
          <w:rFonts w:hint="eastAsia"/>
        </w:rPr>
        <w:t>epetition number</w:t>
      </w:r>
      <w:r w:rsidR="00FC764D">
        <w:t xml:space="preserve"> (</w:t>
      </w:r>
      <w:r w:rsidR="00A23124">
        <w:t>N</w:t>
      </w:r>
      <w:r w:rsidR="00A23124" w:rsidRPr="00A23124">
        <w:rPr>
          <w:vertAlign w:val="subscript"/>
        </w:rPr>
        <w:t>R</w:t>
      </w:r>
      <w:r w:rsidR="00827055">
        <w:rPr>
          <w:vertAlign w:val="subscript"/>
        </w:rPr>
        <w:t>EP</w:t>
      </w:r>
      <w:r w:rsidR="00FC764D">
        <w:t>)</w:t>
      </w:r>
      <w:r w:rsidR="00396FB0">
        <w:t xml:space="preserve"> is selected from</w:t>
      </w:r>
      <w:r>
        <w:t xml:space="preserve"> the set {1, 2, 4, 8, 16, 32, 64, 128</w:t>
      </w:r>
      <w:r w:rsidR="00005F53">
        <w:t xml:space="preserve">, 192, </w:t>
      </w:r>
      <w:r w:rsidR="00005F53">
        <w:lastRenderedPageBreak/>
        <w:t>256, 384, 512, 768, 1924, 1536, 2048</w:t>
      </w:r>
      <w:r>
        <w:t xml:space="preserve">} </w:t>
      </w:r>
      <w:r w:rsidR="00396FB0">
        <w:t xml:space="preserve">while Resource assignment indicates the </w:t>
      </w:r>
      <w:r w:rsidR="00A23124">
        <w:t>transmission</w:t>
      </w:r>
      <w:r w:rsidR="00396FB0">
        <w:t xml:space="preserve"> of 1,</w:t>
      </w:r>
      <w:r w:rsidR="00005F53">
        <w:t xml:space="preserve"> </w:t>
      </w:r>
      <w:r w:rsidR="00396FB0">
        <w:t>2,</w:t>
      </w:r>
      <w:r w:rsidR="00005F53">
        <w:t xml:space="preserve"> </w:t>
      </w:r>
      <w:r w:rsidR="00396FB0">
        <w:t>3,</w:t>
      </w:r>
      <w:r w:rsidR="00005F53">
        <w:t xml:space="preserve"> </w:t>
      </w:r>
      <w:r w:rsidR="00396FB0">
        <w:t>4,</w:t>
      </w:r>
      <w:r w:rsidR="00005F53">
        <w:t xml:space="preserve"> </w:t>
      </w:r>
      <w:r w:rsidR="00396FB0">
        <w:t>5,</w:t>
      </w:r>
      <w:r w:rsidR="00005F53">
        <w:t xml:space="preserve"> </w:t>
      </w:r>
      <w:r w:rsidR="00396FB0">
        <w:t>6,</w:t>
      </w:r>
      <w:r w:rsidR="00005F53">
        <w:t xml:space="preserve"> </w:t>
      </w:r>
      <w:r w:rsidR="00396FB0">
        <w:t xml:space="preserve">8 or 10 </w:t>
      </w:r>
      <w:r w:rsidR="00005F53">
        <w:t>subframes</w:t>
      </w:r>
      <w:r w:rsidR="00FC764D">
        <w:t xml:space="preserve"> (N</w:t>
      </w:r>
      <w:r w:rsidR="00005F53">
        <w:rPr>
          <w:vertAlign w:val="subscript"/>
        </w:rPr>
        <w:t>SF</w:t>
      </w:r>
      <w:r w:rsidR="00FC764D">
        <w:t>)</w:t>
      </w:r>
      <w:r>
        <w:t xml:space="preserve">. </w:t>
      </w:r>
    </w:p>
    <w:p w14:paraId="61D2CF50" w14:textId="17DA168E" w:rsidR="00A23124" w:rsidRDefault="00D62EE7" w:rsidP="00FC764D">
      <w:r>
        <w:t xml:space="preserve">For a given configuration </w:t>
      </w:r>
      <w:r w:rsidR="00FC764D">
        <w:t>the transmission time of a NP</w:t>
      </w:r>
      <w:r w:rsidR="005F5996">
        <w:t>DSCH</w:t>
      </w:r>
      <w:r w:rsidR="00FC764D">
        <w:t xml:space="preserve"> block is calculated as </w:t>
      </w:r>
      <w:r w:rsidR="005F5996" w:rsidRPr="00827055">
        <w:rPr>
          <w:position w:val="-12"/>
        </w:rPr>
        <w:object w:dxaOrig="1080" w:dyaOrig="360" w14:anchorId="09CC888B">
          <v:shape id="_x0000_i1027" type="#_x0000_t75" style="width:54pt;height:18.75pt" o:ole="">
            <v:imagedata r:id="rId14" o:title=""/>
          </v:shape>
          <o:OLEObject Type="Embed" ProgID="Equation.3" ShapeID="_x0000_i1027" DrawAspect="Content" ObjectID="_1539783097" r:id="rId15"/>
        </w:object>
      </w:r>
      <w:r w:rsidR="005F5996">
        <w:t xml:space="preserve"> </w:t>
      </w:r>
      <w:r w:rsidR="00FC764D">
        <w:t xml:space="preserve">ms. </w:t>
      </w:r>
    </w:p>
    <w:p w14:paraId="66CEA456" w14:textId="06916421" w:rsidR="00473C50" w:rsidRDefault="00FC764D" w:rsidP="00FC764D">
      <w:r>
        <w:t>I</w:t>
      </w:r>
      <w:r w:rsidR="009309D3">
        <w:t>n</w:t>
      </w:r>
      <w:r>
        <w:t xml:space="preserve"> addition</w:t>
      </w:r>
      <w:r w:rsidR="009309D3">
        <w:t xml:space="preserve"> to this</w:t>
      </w:r>
      <w:r>
        <w:t xml:space="preserve"> </w:t>
      </w:r>
      <w:r w:rsidR="00396FB0">
        <w:t xml:space="preserve">it was specified in Release 13 that </w:t>
      </w:r>
      <w:r w:rsidR="005F5996">
        <w:t>when 32 or more repetitions are used</w:t>
      </w:r>
      <w:r w:rsidR="00396FB0">
        <w:t xml:space="preserve"> a</w:t>
      </w:r>
      <w:r w:rsidR="003B2A51">
        <w:t xml:space="preserve"> </w:t>
      </w:r>
      <w:r w:rsidR="005F5996">
        <w:t xml:space="preserve">configurable </w:t>
      </w:r>
      <w:r w:rsidR="00396FB0">
        <w:t>transmission</w:t>
      </w:r>
      <w:r w:rsidR="003B2A51">
        <w:t xml:space="preserve"> gap shall</w:t>
      </w:r>
      <w:r w:rsidR="005F5996">
        <w:t xml:space="preserve"> periodically</w:t>
      </w:r>
      <w:r w:rsidR="003B2A51">
        <w:t xml:space="preserve"> be </w:t>
      </w:r>
      <w:r w:rsidR="005F5996">
        <w:t>applied</w:t>
      </w:r>
      <w:r w:rsidR="003B2A51">
        <w:t xml:space="preserve"> </w:t>
      </w:r>
      <w:r w:rsidR="00396FB0">
        <w:t>during which</w:t>
      </w:r>
      <w:r w:rsidR="003B2A51">
        <w:t xml:space="preserve"> the NP</w:t>
      </w:r>
      <w:r w:rsidR="005F5996">
        <w:t>D</w:t>
      </w:r>
      <w:r w:rsidR="003B2A51">
        <w:t>SCH transmission is postponed.</w:t>
      </w:r>
      <w:r w:rsidR="00396FB0">
        <w:t xml:space="preserve"> </w:t>
      </w:r>
    </w:p>
    <w:p w14:paraId="26CB357B" w14:textId="1050FA38" w:rsidR="009D49DE" w:rsidRDefault="009D49DE" w:rsidP="009D49DE">
      <w:pPr>
        <w:pStyle w:val="Heading1"/>
        <w:textAlignment w:val="auto"/>
      </w:pPr>
      <w:r>
        <w:t xml:space="preserve">DCI Format NX </w:t>
      </w:r>
    </w:p>
    <w:p w14:paraId="5CCF815B" w14:textId="72741B31" w:rsidR="009D49DE" w:rsidRDefault="009D49DE" w:rsidP="009D49DE">
      <w:pPr>
        <w:pStyle w:val="Heading2"/>
        <w:tabs>
          <w:tab w:val="clear" w:pos="576"/>
          <w:tab w:val="num" w:pos="666"/>
        </w:tabs>
        <w:ind w:left="666"/>
        <w:textAlignment w:val="auto"/>
      </w:pPr>
      <w:bookmarkStart w:id="6" w:name="_Ref466025554"/>
      <w:r>
        <w:t>Introduction of a new DCI Format NX to support two HARQ processes</w:t>
      </w:r>
      <w:bookmarkEnd w:id="6"/>
    </w:p>
    <w:p w14:paraId="1FA25973" w14:textId="1F66DB25" w:rsidR="009D49DE" w:rsidRDefault="009D49DE" w:rsidP="009D49DE">
      <w:pPr>
        <w:pStyle w:val="BodyText"/>
      </w:pPr>
      <w:r>
        <w:t>The Release 13 DCI formats are optimized  to schedule a single HARQ processes. Hence, to facilitate efficient scheduling of two NPDSCH HARQ processes it is beneficial to redefine the content of the DCI format scheduling the two processes.</w:t>
      </w:r>
    </w:p>
    <w:p w14:paraId="324E5F01" w14:textId="125155F0" w:rsidR="009D49DE" w:rsidRDefault="009D49DE" w:rsidP="009D49DE">
      <w:pPr>
        <w:pStyle w:val="BodyText"/>
      </w:pPr>
      <w:r>
        <w:t xml:space="preserve">According to Release 13 the NPDCCH, after encoding at the eNB or after decoding at the UE, the CRC attached to </w:t>
      </w:r>
      <w:r w:rsidR="008D5173">
        <w:t xml:space="preserve">the </w:t>
      </w:r>
      <w:r>
        <w:t>DCI is scrambled by</w:t>
      </w:r>
      <w:r w:rsidR="008D5173">
        <w:t xml:space="preserve"> the</w:t>
      </w:r>
      <w:r>
        <w:t xml:space="preserve"> C-RNTI. By scrambling the C-RNTI with a specified bit map, e.g. the all 1’s code word, the content of the DCI message can be completely redefined to facilitate scheduling of two HARQ processes. The UE will then need to blindly detect when the Release 13 single HARQ format or the Release 14 two HARQ format is used. This will allow the eNB to dynamically switch between the legacy Format and the new proposed Format NX for two HARQ processes. To ease the burden on the UE RRC signalling during connection setup can inform the UE to expect the possible presence of the new DC</w:t>
      </w:r>
      <w:r w:rsidR="008D5173">
        <w:t>I format when decoding the User s</w:t>
      </w:r>
      <w:r>
        <w:t xml:space="preserve">pecific </w:t>
      </w:r>
      <w:r w:rsidR="008D5173">
        <w:t>S</w:t>
      </w:r>
      <w:r>
        <w:t>earch</w:t>
      </w:r>
      <w:r w:rsidR="008D5173">
        <w:t xml:space="preserve"> S</w:t>
      </w:r>
      <w:r>
        <w:t>pace</w:t>
      </w:r>
      <w:r w:rsidR="008D5173">
        <w:t xml:space="preserve"> </w:t>
      </w:r>
      <w:r w:rsidR="008D5173">
        <w:t>(USS)</w:t>
      </w:r>
      <w:r>
        <w:t>.</w:t>
      </w:r>
    </w:p>
    <w:p w14:paraId="039F751F" w14:textId="77777777" w:rsidR="009D49DE" w:rsidRDefault="009D49DE" w:rsidP="009D49DE">
      <w:pPr>
        <w:pStyle w:val="BodyText"/>
      </w:pPr>
      <w:r>
        <w:t>The new format will handle the cases:</w:t>
      </w:r>
    </w:p>
    <w:p w14:paraId="175CCBE1" w14:textId="6904F331" w:rsidR="009D49DE" w:rsidRDefault="009D49DE" w:rsidP="009D49DE">
      <w:pPr>
        <w:pStyle w:val="BodyText"/>
        <w:keepLines/>
        <w:numPr>
          <w:ilvl w:val="0"/>
          <w:numId w:val="43"/>
        </w:numPr>
        <w:tabs>
          <w:tab w:val="left" w:pos="2552"/>
          <w:tab w:val="left" w:pos="3856"/>
          <w:tab w:val="left" w:pos="5216"/>
          <w:tab w:val="left" w:pos="6464"/>
          <w:tab w:val="left" w:pos="7768"/>
          <w:tab w:val="left" w:pos="9072"/>
          <w:tab w:val="left" w:pos="9639"/>
        </w:tabs>
        <w:overflowPunct/>
        <w:autoSpaceDE/>
        <w:adjustRightInd/>
        <w:spacing w:before="240" w:after="0"/>
        <w:jc w:val="left"/>
        <w:textAlignment w:val="auto"/>
      </w:pPr>
      <w:r>
        <w:t xml:space="preserve">NPDSCH for both processes contains new transfer blocks (TB) with new data. </w:t>
      </w:r>
    </w:p>
    <w:p w14:paraId="5E063141" w14:textId="3FB74550" w:rsidR="009D49DE" w:rsidRDefault="009D49DE" w:rsidP="009D49DE">
      <w:pPr>
        <w:pStyle w:val="BodyText"/>
        <w:keepLines/>
        <w:numPr>
          <w:ilvl w:val="0"/>
          <w:numId w:val="44"/>
        </w:numPr>
        <w:tabs>
          <w:tab w:val="left" w:pos="2552"/>
          <w:tab w:val="left" w:pos="3856"/>
          <w:tab w:val="left" w:pos="5216"/>
          <w:tab w:val="left" w:pos="6464"/>
          <w:tab w:val="left" w:pos="7768"/>
          <w:tab w:val="left" w:pos="9072"/>
          <w:tab w:val="left" w:pos="9639"/>
        </w:tabs>
        <w:overflowPunct/>
        <w:autoSpaceDE/>
        <w:adjustRightInd/>
        <w:spacing w:before="240" w:after="0"/>
        <w:jc w:val="left"/>
        <w:textAlignment w:val="auto"/>
      </w:pPr>
      <w:r>
        <w:t>NPDSCH for both processes resends TBs, i.e. resends data.</w:t>
      </w:r>
    </w:p>
    <w:p w14:paraId="2E9C857F" w14:textId="43CE2246" w:rsidR="009D49DE" w:rsidRDefault="009D49DE" w:rsidP="009D49DE">
      <w:pPr>
        <w:pStyle w:val="BodyText"/>
        <w:keepLines/>
        <w:numPr>
          <w:ilvl w:val="0"/>
          <w:numId w:val="43"/>
        </w:numPr>
        <w:tabs>
          <w:tab w:val="left" w:pos="2552"/>
          <w:tab w:val="left" w:pos="3856"/>
          <w:tab w:val="left" w:pos="5216"/>
          <w:tab w:val="left" w:pos="6464"/>
          <w:tab w:val="left" w:pos="7768"/>
          <w:tab w:val="left" w:pos="9072"/>
          <w:tab w:val="left" w:pos="9639"/>
        </w:tabs>
        <w:overflowPunct/>
        <w:autoSpaceDE/>
        <w:adjustRightInd/>
        <w:spacing w:before="240" w:after="0"/>
        <w:jc w:val="left"/>
        <w:textAlignment w:val="auto"/>
      </w:pPr>
      <w:r>
        <w:t xml:space="preserve">For Process 1 the NPDSCH contains a new TB. For Process 2 the NPDSCH resends a TB. </w:t>
      </w:r>
    </w:p>
    <w:p w14:paraId="45BA2EC8" w14:textId="4D8CEE63" w:rsidR="009D49DE" w:rsidRDefault="009D49DE" w:rsidP="009D49DE">
      <w:pPr>
        <w:pStyle w:val="BodyText"/>
        <w:keepLines/>
        <w:numPr>
          <w:ilvl w:val="0"/>
          <w:numId w:val="43"/>
        </w:numPr>
        <w:tabs>
          <w:tab w:val="left" w:pos="2552"/>
          <w:tab w:val="left" w:pos="3856"/>
          <w:tab w:val="left" w:pos="5216"/>
          <w:tab w:val="left" w:pos="6464"/>
          <w:tab w:val="left" w:pos="7768"/>
          <w:tab w:val="left" w:pos="9072"/>
          <w:tab w:val="left" w:pos="9639"/>
        </w:tabs>
        <w:overflowPunct/>
        <w:autoSpaceDE/>
        <w:adjustRightInd/>
        <w:spacing w:before="240" w:after="0"/>
        <w:jc w:val="left"/>
        <w:textAlignment w:val="auto"/>
      </w:pPr>
      <w:r>
        <w:t xml:space="preserve">For Process 1 the NPDSCH resends a TB. For Process 2 the NPDSCH contains a new TB. </w:t>
      </w:r>
    </w:p>
    <w:p w14:paraId="12A179BD" w14:textId="62D8E881" w:rsidR="009D49DE" w:rsidRDefault="009D49DE" w:rsidP="009D49DE">
      <w:pPr>
        <w:pStyle w:val="BodyText"/>
        <w:keepLines/>
        <w:numPr>
          <w:ilvl w:val="0"/>
          <w:numId w:val="43"/>
        </w:numPr>
        <w:tabs>
          <w:tab w:val="left" w:pos="2552"/>
          <w:tab w:val="left" w:pos="3856"/>
          <w:tab w:val="left" w:pos="5216"/>
          <w:tab w:val="left" w:pos="6464"/>
          <w:tab w:val="left" w:pos="7768"/>
          <w:tab w:val="left" w:pos="9072"/>
          <w:tab w:val="left" w:pos="9639"/>
        </w:tabs>
        <w:overflowPunct/>
        <w:autoSpaceDE/>
        <w:adjustRightInd/>
        <w:spacing w:before="240" w:after="0"/>
        <w:jc w:val="left"/>
        <w:textAlignment w:val="auto"/>
      </w:pPr>
      <w:r>
        <w:t>For Process 1 the NPDSCH resends a TB. For Process 2 the buffer is empty, and the NPDSCH is not sent.</w:t>
      </w:r>
    </w:p>
    <w:p w14:paraId="57C7FB49" w14:textId="14DA3668" w:rsidR="009D49DE" w:rsidRDefault="009D49DE" w:rsidP="009D49DE">
      <w:pPr>
        <w:pStyle w:val="BodyText"/>
        <w:keepLines/>
        <w:numPr>
          <w:ilvl w:val="0"/>
          <w:numId w:val="43"/>
        </w:numPr>
        <w:tabs>
          <w:tab w:val="left" w:pos="2552"/>
          <w:tab w:val="left" w:pos="3856"/>
          <w:tab w:val="left" w:pos="5216"/>
          <w:tab w:val="left" w:pos="6464"/>
          <w:tab w:val="left" w:pos="7768"/>
          <w:tab w:val="left" w:pos="9072"/>
          <w:tab w:val="left" w:pos="9639"/>
        </w:tabs>
        <w:overflowPunct/>
        <w:autoSpaceDE/>
        <w:adjustRightInd/>
        <w:spacing w:before="240" w:after="0"/>
        <w:jc w:val="left"/>
        <w:textAlignment w:val="auto"/>
      </w:pPr>
      <w:r>
        <w:t>For Process 1 the buffer is empty, and the NPDSCH is not sent. For Process 2 the NPUSCH resends a TB.</w:t>
      </w:r>
    </w:p>
    <w:p w14:paraId="2DFFFF21" w14:textId="068E77FF" w:rsidR="009D49DE" w:rsidRDefault="009D49DE" w:rsidP="009D49DE">
      <w:pPr>
        <w:pStyle w:val="BodyText"/>
      </w:pPr>
      <w:r>
        <w:t>The only remaining case, where only one of the processes has new data while for the other process the buffer is empty and there is no data to resend, is handled by the single HARQ DCI Format N1.</w:t>
      </w:r>
    </w:p>
    <w:p w14:paraId="50EB6623" w14:textId="77777777" w:rsidR="009D49DE" w:rsidRDefault="009D49DE" w:rsidP="009D49DE">
      <w:pPr>
        <w:tabs>
          <w:tab w:val="left" w:pos="0"/>
        </w:tabs>
        <w:rPr>
          <w:b/>
        </w:rPr>
      </w:pPr>
      <w:r>
        <w:rPr>
          <w:b/>
        </w:rPr>
        <w:t>Proposal 1: To facilitate two HARQ processes the introduction of a new DCI Format is facilitated by scrambling the C-RNTI with a predefined bit pattern.</w:t>
      </w:r>
    </w:p>
    <w:p w14:paraId="71BA1BB0" w14:textId="4B2C8398" w:rsidR="009D49DE" w:rsidRDefault="009D49DE" w:rsidP="009D49DE">
      <w:pPr>
        <w:pStyle w:val="Heading2"/>
        <w:tabs>
          <w:tab w:val="num" w:pos="666"/>
        </w:tabs>
        <w:textAlignment w:val="auto"/>
      </w:pPr>
      <w:r>
        <w:t>New DCI format NX for two NPDSCH HARQ processes</w:t>
      </w:r>
    </w:p>
    <w:p w14:paraId="0BC51A03" w14:textId="0AC370FC" w:rsidR="009D49DE" w:rsidRDefault="009D49DE" w:rsidP="009D49DE">
      <w:pPr>
        <w:tabs>
          <w:tab w:val="left" w:pos="0"/>
        </w:tabs>
      </w:pPr>
      <w:r>
        <w:fldChar w:fldCharType="begin"/>
      </w:r>
      <w:r>
        <w:instrText xml:space="preserve"> REF _Ref465847139 \h </w:instrText>
      </w:r>
      <w:r>
        <w:fldChar w:fldCharType="separate"/>
      </w:r>
      <w:r>
        <w:t xml:space="preserve">Table </w:t>
      </w:r>
      <w:r>
        <w:rPr>
          <w:noProof/>
        </w:rPr>
        <w:t>3</w:t>
      </w:r>
      <w:r>
        <w:fldChar w:fldCharType="end"/>
      </w:r>
      <w:r>
        <w:t xml:space="preserve"> summarizes the suggested definition of the new DCI format NX. The existing DCI Format N1 is also presented for reference. By securing that also the new format is limited to 23 bits, the same encoding, scheduling and link adaptation can be used as in Release 13, which is of considerable value.</w:t>
      </w:r>
    </w:p>
    <w:p w14:paraId="2383AE4C" w14:textId="77777777" w:rsidR="009D49DE" w:rsidRDefault="009D49DE" w:rsidP="009D49DE">
      <w:pPr>
        <w:tabs>
          <w:tab w:val="left" w:pos="0"/>
        </w:tabs>
      </w:pPr>
      <w:r>
        <w:t>The main changes are:</w:t>
      </w:r>
    </w:p>
    <w:p w14:paraId="0DC25ED9" w14:textId="7CE1611B" w:rsidR="009D49DE" w:rsidRDefault="009D49DE" w:rsidP="008D5173">
      <w:pPr>
        <w:pStyle w:val="BodyText"/>
        <w:keepLines/>
        <w:numPr>
          <w:ilvl w:val="0"/>
          <w:numId w:val="43"/>
        </w:numPr>
        <w:tabs>
          <w:tab w:val="left" w:pos="2552"/>
          <w:tab w:val="left" w:pos="3856"/>
          <w:tab w:val="left" w:pos="5216"/>
          <w:tab w:val="left" w:pos="6464"/>
          <w:tab w:val="left" w:pos="7768"/>
          <w:tab w:val="left" w:pos="9072"/>
          <w:tab w:val="left" w:pos="9639"/>
        </w:tabs>
        <w:overflowPunct/>
        <w:autoSpaceDE/>
        <w:adjustRightInd/>
        <w:spacing w:before="240" w:after="0"/>
        <w:jc w:val="left"/>
        <w:textAlignment w:val="auto"/>
      </w:pPr>
      <w:r>
        <w:t xml:space="preserve">The new data indicator is expanded to handle the 8 use-cases described in section </w:t>
      </w:r>
      <w:r>
        <w:fldChar w:fldCharType="begin"/>
      </w:r>
      <w:r>
        <w:instrText xml:space="preserve"> REF _Ref466025554 \r \h </w:instrText>
      </w:r>
      <w:r w:rsidR="008D5173">
        <w:instrText xml:space="preserve"> \* MERGEFORMAT </w:instrText>
      </w:r>
      <w:r>
        <w:fldChar w:fldCharType="separate"/>
      </w:r>
      <w:r>
        <w:t>3.1</w:t>
      </w:r>
      <w:r>
        <w:fldChar w:fldCharType="end"/>
      </w:r>
      <w:r>
        <w:t>.</w:t>
      </w:r>
    </w:p>
    <w:p w14:paraId="74BD5803" w14:textId="45151264" w:rsidR="009D49DE" w:rsidRDefault="009D49DE" w:rsidP="008D5173">
      <w:pPr>
        <w:pStyle w:val="BodyText"/>
        <w:keepLines/>
        <w:numPr>
          <w:ilvl w:val="0"/>
          <w:numId w:val="43"/>
        </w:numPr>
        <w:tabs>
          <w:tab w:val="left" w:pos="2552"/>
          <w:tab w:val="left" w:pos="3856"/>
          <w:tab w:val="left" w:pos="5216"/>
          <w:tab w:val="left" w:pos="6464"/>
          <w:tab w:val="left" w:pos="7768"/>
          <w:tab w:val="left" w:pos="9072"/>
          <w:tab w:val="left" w:pos="9639"/>
        </w:tabs>
        <w:overflowPunct/>
        <w:autoSpaceDE/>
        <w:adjustRightInd/>
        <w:spacing w:before="240" w:after="0"/>
        <w:jc w:val="left"/>
        <w:textAlignment w:val="auto"/>
      </w:pPr>
      <w:r>
        <w:t>A new scheduling delay indicator is proposed to facilitate scheduling of a second U</w:t>
      </w:r>
      <w:r w:rsidR="007506C8">
        <w:t>E in the gap between the two NPD</w:t>
      </w:r>
      <w:r>
        <w:t xml:space="preserve">SCH blocks. These values depend on the outcome of the discussion in </w:t>
      </w:r>
      <w:r>
        <w:fldChar w:fldCharType="begin"/>
      </w:r>
      <w:r>
        <w:instrText xml:space="preserve"> REF _Ref465426256 \r \h </w:instrText>
      </w:r>
      <w:r w:rsidR="008D5173">
        <w:instrText xml:space="preserve"> \* MERGEFORMAT </w:instrText>
      </w:r>
      <w:r>
        <w:fldChar w:fldCharType="separate"/>
      </w:r>
      <w:r>
        <w:t>[2]</w:t>
      </w:r>
      <w:r>
        <w:fldChar w:fldCharType="end"/>
      </w:r>
      <w:r>
        <w:fldChar w:fldCharType="begin"/>
      </w:r>
      <w:r>
        <w:instrText xml:space="preserve"> REF _Ref465426257 \r \h </w:instrText>
      </w:r>
      <w:r w:rsidR="008D5173">
        <w:instrText xml:space="preserve"> \* MERGEFORMAT </w:instrText>
      </w:r>
      <w:r>
        <w:fldChar w:fldCharType="separate"/>
      </w:r>
      <w:r>
        <w:t>[3]</w:t>
      </w:r>
      <w:r>
        <w:fldChar w:fldCharType="end"/>
      </w:r>
      <w:r>
        <w:t>.</w:t>
      </w:r>
    </w:p>
    <w:p w14:paraId="1EE6593D" w14:textId="78CC5240" w:rsidR="009D49DE" w:rsidRDefault="009D49DE" w:rsidP="008D5173">
      <w:pPr>
        <w:pStyle w:val="BodyText"/>
        <w:keepLines/>
        <w:numPr>
          <w:ilvl w:val="0"/>
          <w:numId w:val="43"/>
        </w:numPr>
        <w:tabs>
          <w:tab w:val="left" w:pos="2552"/>
          <w:tab w:val="left" w:pos="3856"/>
          <w:tab w:val="left" w:pos="5216"/>
          <w:tab w:val="left" w:pos="6464"/>
          <w:tab w:val="left" w:pos="7768"/>
          <w:tab w:val="left" w:pos="9072"/>
          <w:tab w:val="left" w:pos="9639"/>
        </w:tabs>
        <w:overflowPunct/>
        <w:autoSpaceDE/>
        <w:adjustRightInd/>
        <w:spacing w:before="240" w:after="0"/>
        <w:jc w:val="left"/>
        <w:textAlignment w:val="auto"/>
      </w:pPr>
      <w:r>
        <w:t>The NPDCCH order indicator is not needed and removed.</w:t>
      </w:r>
    </w:p>
    <w:p w14:paraId="05FA2D3D" w14:textId="56A0EAC7" w:rsidR="009D49DE" w:rsidRDefault="009D49DE" w:rsidP="008D5173">
      <w:pPr>
        <w:pStyle w:val="BodyText"/>
        <w:keepLines/>
        <w:numPr>
          <w:ilvl w:val="0"/>
          <w:numId w:val="43"/>
        </w:numPr>
        <w:tabs>
          <w:tab w:val="left" w:pos="2552"/>
          <w:tab w:val="left" w:pos="3856"/>
          <w:tab w:val="left" w:pos="5216"/>
          <w:tab w:val="left" w:pos="6464"/>
          <w:tab w:val="left" w:pos="7768"/>
          <w:tab w:val="left" w:pos="9072"/>
          <w:tab w:val="left" w:pos="9639"/>
        </w:tabs>
        <w:overflowPunct/>
        <w:autoSpaceDE/>
        <w:adjustRightInd/>
        <w:spacing w:before="240" w:after="0"/>
        <w:jc w:val="left"/>
        <w:textAlignment w:val="auto"/>
      </w:pPr>
      <w:r>
        <w:lastRenderedPageBreak/>
        <w:t>The meaning of the resource assignment IE is adapted to the scheduling of two HARQ processes.</w:t>
      </w:r>
    </w:p>
    <w:p w14:paraId="765BCAD4" w14:textId="576F8A7C" w:rsidR="007506C8" w:rsidRDefault="007506C8" w:rsidP="008D5173">
      <w:pPr>
        <w:pStyle w:val="BodyText"/>
        <w:keepLines/>
        <w:numPr>
          <w:ilvl w:val="0"/>
          <w:numId w:val="43"/>
        </w:numPr>
        <w:tabs>
          <w:tab w:val="left" w:pos="2552"/>
          <w:tab w:val="left" w:pos="3856"/>
          <w:tab w:val="left" w:pos="5216"/>
          <w:tab w:val="left" w:pos="6464"/>
          <w:tab w:val="left" w:pos="7768"/>
          <w:tab w:val="left" w:pos="9072"/>
          <w:tab w:val="left" w:pos="9639"/>
        </w:tabs>
        <w:overflowPunct/>
        <w:autoSpaceDE/>
        <w:adjustRightInd/>
        <w:spacing w:before="240" w:after="0"/>
        <w:jc w:val="left"/>
        <w:textAlignment w:val="auto"/>
      </w:pPr>
      <w:r>
        <w:t xml:space="preserve">The maximum number of </w:t>
      </w:r>
      <w:r w:rsidR="006F10CE">
        <w:t xml:space="preserve">NPDSCH </w:t>
      </w:r>
      <w:r>
        <w:t>repetitions is reduced to 8.</w:t>
      </w:r>
    </w:p>
    <w:p w14:paraId="46561D44" w14:textId="110678B6" w:rsidR="007506C8" w:rsidRDefault="007506C8" w:rsidP="008D5173">
      <w:pPr>
        <w:pStyle w:val="BodyText"/>
        <w:keepLines/>
        <w:numPr>
          <w:ilvl w:val="0"/>
          <w:numId w:val="43"/>
        </w:numPr>
        <w:tabs>
          <w:tab w:val="left" w:pos="2552"/>
          <w:tab w:val="left" w:pos="3856"/>
          <w:tab w:val="left" w:pos="5216"/>
          <w:tab w:val="left" w:pos="6464"/>
          <w:tab w:val="left" w:pos="7768"/>
          <w:tab w:val="left" w:pos="9072"/>
          <w:tab w:val="left" w:pos="9639"/>
        </w:tabs>
        <w:overflowPunct/>
        <w:autoSpaceDE/>
        <w:adjustRightInd/>
        <w:spacing w:before="240" w:after="0"/>
        <w:jc w:val="left"/>
        <w:textAlignment w:val="auto"/>
      </w:pPr>
      <w:r>
        <w:t>The HARQ-ACK re</w:t>
      </w:r>
      <w:bookmarkStart w:id="7" w:name="_GoBack"/>
      <w:bookmarkEnd w:id="7"/>
      <w:r>
        <w:t xml:space="preserve">source points at a bundled Ack/Nack as proposed in </w:t>
      </w:r>
      <w:r>
        <w:fldChar w:fldCharType="begin"/>
      </w:r>
      <w:r>
        <w:instrText xml:space="preserve"> REF _Ref465939219 \r \h </w:instrText>
      </w:r>
      <w:r w:rsidR="008D5173">
        <w:instrText xml:space="preserve"> \* MERGEFORMAT </w:instrText>
      </w:r>
      <w:r>
        <w:fldChar w:fldCharType="separate"/>
      </w:r>
      <w:r>
        <w:t>[5]</w:t>
      </w:r>
      <w:r>
        <w:fldChar w:fldCharType="end"/>
      </w:r>
      <w:r>
        <w:t>.</w:t>
      </w:r>
    </w:p>
    <w:p w14:paraId="4051A3CD" w14:textId="77777777" w:rsidR="006F10CE" w:rsidRDefault="006F10CE" w:rsidP="006F10CE">
      <w:pPr>
        <w:pStyle w:val="BodyText"/>
        <w:keepLines/>
        <w:tabs>
          <w:tab w:val="left" w:pos="2552"/>
          <w:tab w:val="left" w:pos="3856"/>
          <w:tab w:val="left" w:pos="5216"/>
          <w:tab w:val="left" w:pos="6464"/>
          <w:tab w:val="left" w:pos="7768"/>
          <w:tab w:val="left" w:pos="9072"/>
          <w:tab w:val="left" w:pos="9639"/>
        </w:tabs>
        <w:overflowPunct/>
        <w:autoSpaceDE/>
        <w:adjustRightInd/>
        <w:spacing w:before="240" w:after="0"/>
        <w:ind w:left="720"/>
        <w:jc w:val="left"/>
        <w:textAlignment w:val="auto"/>
      </w:pPr>
    </w:p>
    <w:p w14:paraId="69A639DA" w14:textId="60154A7A" w:rsidR="009D49DE" w:rsidRDefault="009D49DE" w:rsidP="009D49DE">
      <w:pPr>
        <w:pStyle w:val="Caption"/>
        <w:keepNext/>
      </w:pPr>
      <w:bookmarkStart w:id="8" w:name="_Ref465847139"/>
      <w:r>
        <w:t xml:space="preserve">Table </w:t>
      </w:r>
      <w:r>
        <w:fldChar w:fldCharType="begin"/>
      </w:r>
      <w:r>
        <w:instrText xml:space="preserve"> SEQ Table \* ARABIC </w:instrText>
      </w:r>
      <w:r>
        <w:fldChar w:fldCharType="separate"/>
      </w:r>
      <w:r>
        <w:rPr>
          <w:noProof/>
        </w:rPr>
        <w:t>3</w:t>
      </w:r>
      <w:r>
        <w:fldChar w:fldCharType="end"/>
      </w:r>
      <w:bookmarkEnd w:id="8"/>
      <w:r>
        <w:t xml:space="preserve"> Modification of DCI format N0 to support two HARQ processes.</w:t>
      </w:r>
    </w:p>
    <w:tbl>
      <w:tblPr>
        <w:tblStyle w:val="TableGrid"/>
        <w:tblW w:w="9894" w:type="dxa"/>
        <w:tblInd w:w="-34" w:type="dxa"/>
        <w:tblLook w:val="04A0" w:firstRow="1" w:lastRow="0" w:firstColumn="1" w:lastColumn="0" w:noHBand="0" w:noVBand="1"/>
      </w:tblPr>
      <w:tblGrid>
        <w:gridCol w:w="2581"/>
        <w:gridCol w:w="709"/>
        <w:gridCol w:w="2693"/>
        <w:gridCol w:w="709"/>
        <w:gridCol w:w="3202"/>
      </w:tblGrid>
      <w:tr w:rsidR="009D49DE" w14:paraId="28C55C4C" w14:textId="77777777" w:rsidTr="008E4458">
        <w:tc>
          <w:tcPr>
            <w:tcW w:w="3290" w:type="dxa"/>
            <w:gridSpan w:val="2"/>
          </w:tcPr>
          <w:p w14:paraId="7FACD223" w14:textId="77777777" w:rsidR="009D49DE" w:rsidRDefault="009D49DE" w:rsidP="008E4458">
            <w:pPr>
              <w:tabs>
                <w:tab w:val="left" w:pos="0"/>
              </w:tabs>
            </w:pPr>
            <w:r>
              <w:t>Rel-13 DCI format N1</w:t>
            </w:r>
          </w:p>
        </w:tc>
        <w:tc>
          <w:tcPr>
            <w:tcW w:w="6604" w:type="dxa"/>
            <w:gridSpan w:val="3"/>
          </w:tcPr>
          <w:p w14:paraId="24068267" w14:textId="77777777" w:rsidR="009D49DE" w:rsidRDefault="009D49DE" w:rsidP="008E4458">
            <w:pPr>
              <w:tabs>
                <w:tab w:val="left" w:pos="0"/>
              </w:tabs>
            </w:pPr>
            <w:r>
              <w:t>Rel-14 DCI format NX to cater for 2 HARQ NPDSCH</w:t>
            </w:r>
          </w:p>
        </w:tc>
      </w:tr>
      <w:tr w:rsidR="009D49DE" w14:paraId="68E6295F" w14:textId="77777777" w:rsidTr="008E4458">
        <w:tc>
          <w:tcPr>
            <w:tcW w:w="2581" w:type="dxa"/>
          </w:tcPr>
          <w:p w14:paraId="36728FE6" w14:textId="77777777" w:rsidR="009D49DE" w:rsidRDefault="009D49DE" w:rsidP="008E4458">
            <w:pPr>
              <w:tabs>
                <w:tab w:val="left" w:pos="0"/>
              </w:tabs>
            </w:pPr>
            <w:r>
              <w:t>IE</w:t>
            </w:r>
          </w:p>
        </w:tc>
        <w:tc>
          <w:tcPr>
            <w:tcW w:w="709" w:type="dxa"/>
          </w:tcPr>
          <w:p w14:paraId="64073E8C" w14:textId="77777777" w:rsidR="009D49DE" w:rsidRDefault="009D49DE" w:rsidP="008E4458">
            <w:pPr>
              <w:tabs>
                <w:tab w:val="left" w:pos="0"/>
              </w:tabs>
            </w:pPr>
            <w:r>
              <w:t>Size [bits]</w:t>
            </w:r>
          </w:p>
        </w:tc>
        <w:tc>
          <w:tcPr>
            <w:tcW w:w="2693" w:type="dxa"/>
          </w:tcPr>
          <w:p w14:paraId="04F77274" w14:textId="77777777" w:rsidR="009D49DE" w:rsidRDefault="009D49DE" w:rsidP="008E4458">
            <w:pPr>
              <w:tabs>
                <w:tab w:val="left" w:pos="0"/>
              </w:tabs>
            </w:pPr>
            <w:r>
              <w:t>IE</w:t>
            </w:r>
          </w:p>
        </w:tc>
        <w:tc>
          <w:tcPr>
            <w:tcW w:w="709" w:type="dxa"/>
          </w:tcPr>
          <w:p w14:paraId="23EE8DB4" w14:textId="77777777" w:rsidR="009D49DE" w:rsidRDefault="009D49DE" w:rsidP="008E4458">
            <w:pPr>
              <w:tabs>
                <w:tab w:val="left" w:pos="0"/>
              </w:tabs>
            </w:pPr>
            <w:r>
              <w:t>Size [bits]</w:t>
            </w:r>
          </w:p>
        </w:tc>
        <w:tc>
          <w:tcPr>
            <w:tcW w:w="3202" w:type="dxa"/>
          </w:tcPr>
          <w:p w14:paraId="11BF09C3" w14:textId="77777777" w:rsidR="009D49DE" w:rsidRDefault="009D49DE" w:rsidP="008E4458">
            <w:pPr>
              <w:tabs>
                <w:tab w:val="left" w:pos="0"/>
              </w:tabs>
            </w:pPr>
            <w:r>
              <w:t>Comment</w:t>
            </w:r>
          </w:p>
        </w:tc>
      </w:tr>
      <w:tr w:rsidR="009D49DE" w:rsidRPr="00236CE1" w14:paraId="26DD18C9" w14:textId="77777777" w:rsidTr="008E4458">
        <w:tc>
          <w:tcPr>
            <w:tcW w:w="2581" w:type="dxa"/>
          </w:tcPr>
          <w:p w14:paraId="60CE0FCE" w14:textId="77777777" w:rsidR="009D49DE" w:rsidRDefault="009D49DE" w:rsidP="008E4458">
            <w:pPr>
              <w:tabs>
                <w:tab w:val="left" w:pos="0"/>
              </w:tabs>
              <w:jc w:val="left"/>
            </w:pPr>
            <w:r w:rsidRPr="001C2260">
              <w:t>Flag for format</w:t>
            </w:r>
            <w:r w:rsidRPr="001C2260">
              <w:rPr>
                <w:rFonts w:hint="eastAsia"/>
              </w:rPr>
              <w:t xml:space="preserve"> N</w:t>
            </w:r>
            <w:r w:rsidRPr="001C2260">
              <w:t>0/format</w:t>
            </w:r>
            <w:r w:rsidRPr="001C2260">
              <w:rPr>
                <w:rFonts w:hint="eastAsia"/>
              </w:rPr>
              <w:t xml:space="preserve"> N</w:t>
            </w:r>
            <w:r w:rsidRPr="001C2260">
              <w:t>1 differentiation</w:t>
            </w:r>
          </w:p>
        </w:tc>
        <w:tc>
          <w:tcPr>
            <w:tcW w:w="709" w:type="dxa"/>
          </w:tcPr>
          <w:p w14:paraId="5C413A0F" w14:textId="77777777" w:rsidR="009D49DE" w:rsidRDefault="009D49DE" w:rsidP="008E4458">
            <w:pPr>
              <w:tabs>
                <w:tab w:val="left" w:pos="0"/>
              </w:tabs>
              <w:jc w:val="left"/>
            </w:pPr>
            <w:r>
              <w:t>1</w:t>
            </w:r>
          </w:p>
        </w:tc>
        <w:tc>
          <w:tcPr>
            <w:tcW w:w="2693" w:type="dxa"/>
          </w:tcPr>
          <w:p w14:paraId="4D5D44B0" w14:textId="77777777" w:rsidR="009D49DE" w:rsidRDefault="009D49DE" w:rsidP="008E4458">
            <w:pPr>
              <w:tabs>
                <w:tab w:val="left" w:pos="0"/>
              </w:tabs>
              <w:jc w:val="left"/>
            </w:pPr>
            <w:r w:rsidRPr="001C2260">
              <w:t>Flag for format</w:t>
            </w:r>
            <w:r w:rsidRPr="001C2260">
              <w:rPr>
                <w:rFonts w:hint="eastAsia"/>
              </w:rPr>
              <w:t xml:space="preserve"> N</w:t>
            </w:r>
            <w:r w:rsidRPr="001C2260">
              <w:t>0/format</w:t>
            </w:r>
            <w:r w:rsidRPr="001C2260">
              <w:rPr>
                <w:rFonts w:hint="eastAsia"/>
              </w:rPr>
              <w:t xml:space="preserve"> N</w:t>
            </w:r>
            <w:r w:rsidRPr="001C2260">
              <w:t>1 differentiation</w:t>
            </w:r>
          </w:p>
        </w:tc>
        <w:tc>
          <w:tcPr>
            <w:tcW w:w="709" w:type="dxa"/>
          </w:tcPr>
          <w:p w14:paraId="0E20FBB7" w14:textId="77777777" w:rsidR="009D49DE" w:rsidRDefault="009D49DE" w:rsidP="008E4458">
            <w:pPr>
              <w:tabs>
                <w:tab w:val="left" w:pos="0"/>
              </w:tabs>
              <w:jc w:val="left"/>
            </w:pPr>
            <w:r>
              <w:t>1</w:t>
            </w:r>
          </w:p>
        </w:tc>
        <w:tc>
          <w:tcPr>
            <w:tcW w:w="3202" w:type="dxa"/>
          </w:tcPr>
          <w:p w14:paraId="226564EA" w14:textId="77777777" w:rsidR="009D49DE" w:rsidRPr="00236CE1" w:rsidRDefault="009D49DE" w:rsidP="008E4458">
            <w:pPr>
              <w:tabs>
                <w:tab w:val="left" w:pos="0"/>
              </w:tabs>
              <w:jc w:val="left"/>
              <w:rPr>
                <w:lang w:val="sv-SE"/>
              </w:rPr>
            </w:pPr>
            <w:r w:rsidRPr="00236CE1">
              <w:rPr>
                <w:lang w:val="sv-SE"/>
              </w:rPr>
              <w:t>Flag for Rel-14 NPUSCH/NDSCH DCI format</w:t>
            </w:r>
            <w:r>
              <w:rPr>
                <w:rFonts w:hint="eastAsia"/>
                <w:lang w:val="sv-SE"/>
              </w:rPr>
              <w:t>s for 2 HARQ</w:t>
            </w:r>
          </w:p>
        </w:tc>
      </w:tr>
      <w:tr w:rsidR="009D49DE" w14:paraId="100E2CFA" w14:textId="77777777" w:rsidTr="008E4458">
        <w:tc>
          <w:tcPr>
            <w:tcW w:w="2581" w:type="dxa"/>
          </w:tcPr>
          <w:p w14:paraId="0B0C9E34" w14:textId="77777777" w:rsidR="009D49DE" w:rsidRPr="007506C8" w:rsidRDefault="009D49DE" w:rsidP="008E4458">
            <w:pPr>
              <w:tabs>
                <w:tab w:val="left" w:pos="0"/>
              </w:tabs>
              <w:jc w:val="left"/>
              <w:rPr>
                <w:color w:val="C00000"/>
              </w:rPr>
            </w:pPr>
            <w:r w:rsidRPr="007506C8">
              <w:rPr>
                <w:rFonts w:hint="eastAsia"/>
                <w:color w:val="C00000"/>
              </w:rPr>
              <w:t xml:space="preserve">NPDCCH order </w:t>
            </w:r>
            <w:r w:rsidRPr="007506C8">
              <w:rPr>
                <w:color w:val="C00000"/>
              </w:rPr>
              <w:t>indicator</w:t>
            </w:r>
          </w:p>
        </w:tc>
        <w:tc>
          <w:tcPr>
            <w:tcW w:w="709" w:type="dxa"/>
          </w:tcPr>
          <w:p w14:paraId="7E1DF9CB" w14:textId="77777777" w:rsidR="009D49DE" w:rsidRPr="007506C8" w:rsidRDefault="009D49DE" w:rsidP="008E4458">
            <w:pPr>
              <w:tabs>
                <w:tab w:val="left" w:pos="0"/>
              </w:tabs>
              <w:jc w:val="left"/>
              <w:rPr>
                <w:color w:val="C00000"/>
              </w:rPr>
            </w:pPr>
            <w:r w:rsidRPr="007506C8">
              <w:rPr>
                <w:color w:val="C00000"/>
              </w:rPr>
              <w:t>1</w:t>
            </w:r>
          </w:p>
        </w:tc>
        <w:tc>
          <w:tcPr>
            <w:tcW w:w="2693" w:type="dxa"/>
          </w:tcPr>
          <w:p w14:paraId="5F04D6D5" w14:textId="77777777" w:rsidR="009D49DE" w:rsidRPr="007506C8" w:rsidRDefault="009D49DE" w:rsidP="008E4458">
            <w:pPr>
              <w:tabs>
                <w:tab w:val="left" w:pos="0"/>
              </w:tabs>
              <w:jc w:val="left"/>
              <w:rPr>
                <w:color w:val="C00000"/>
              </w:rPr>
            </w:pPr>
            <w:r w:rsidRPr="007506C8">
              <w:rPr>
                <w:rFonts w:hint="eastAsia"/>
                <w:color w:val="C00000"/>
              </w:rPr>
              <w:t xml:space="preserve">NPDCCH order </w:t>
            </w:r>
            <w:r w:rsidRPr="007506C8">
              <w:rPr>
                <w:color w:val="C00000"/>
              </w:rPr>
              <w:t>indicator</w:t>
            </w:r>
          </w:p>
        </w:tc>
        <w:tc>
          <w:tcPr>
            <w:tcW w:w="709" w:type="dxa"/>
          </w:tcPr>
          <w:p w14:paraId="57B28D68" w14:textId="77777777" w:rsidR="009D49DE" w:rsidRPr="006A6C4E" w:rsidRDefault="009D49DE" w:rsidP="008E4458">
            <w:pPr>
              <w:tabs>
                <w:tab w:val="left" w:pos="0"/>
              </w:tabs>
              <w:jc w:val="left"/>
              <w:rPr>
                <w:color w:val="C00000"/>
              </w:rPr>
            </w:pPr>
            <w:r w:rsidRPr="006A6C4E">
              <w:rPr>
                <w:color w:val="C00000"/>
              </w:rPr>
              <w:t>0</w:t>
            </w:r>
          </w:p>
        </w:tc>
        <w:tc>
          <w:tcPr>
            <w:tcW w:w="3202" w:type="dxa"/>
          </w:tcPr>
          <w:p w14:paraId="77E7BB6D" w14:textId="77777777" w:rsidR="009D49DE" w:rsidRPr="006A6C4E" w:rsidRDefault="009D49DE" w:rsidP="008E4458">
            <w:pPr>
              <w:tabs>
                <w:tab w:val="left" w:pos="0"/>
              </w:tabs>
              <w:jc w:val="left"/>
              <w:rPr>
                <w:color w:val="C00000"/>
              </w:rPr>
            </w:pPr>
            <w:r w:rsidRPr="006A6C4E">
              <w:rPr>
                <w:color w:val="C00000"/>
              </w:rPr>
              <w:t>Not used</w:t>
            </w:r>
          </w:p>
        </w:tc>
      </w:tr>
      <w:tr w:rsidR="009D49DE" w14:paraId="5444A1DF" w14:textId="77777777" w:rsidTr="008E4458">
        <w:tc>
          <w:tcPr>
            <w:tcW w:w="2581" w:type="dxa"/>
          </w:tcPr>
          <w:p w14:paraId="0AE02759" w14:textId="77777777" w:rsidR="009D49DE" w:rsidRDefault="009D49DE" w:rsidP="008E4458">
            <w:pPr>
              <w:tabs>
                <w:tab w:val="left" w:pos="0"/>
              </w:tabs>
              <w:jc w:val="left"/>
            </w:pPr>
            <w:r>
              <w:t xml:space="preserve">NPDSCH </w:t>
            </w:r>
            <w:r>
              <w:rPr>
                <w:rFonts w:hint="eastAsia"/>
              </w:rPr>
              <w:t>Scheduling delay</w:t>
            </w:r>
          </w:p>
        </w:tc>
        <w:tc>
          <w:tcPr>
            <w:tcW w:w="709" w:type="dxa"/>
          </w:tcPr>
          <w:p w14:paraId="54524178" w14:textId="77777777" w:rsidR="009D49DE" w:rsidRDefault="009D49DE" w:rsidP="008E4458">
            <w:pPr>
              <w:tabs>
                <w:tab w:val="left" w:pos="0"/>
              </w:tabs>
              <w:jc w:val="left"/>
            </w:pPr>
            <w:r>
              <w:t>3</w:t>
            </w:r>
          </w:p>
        </w:tc>
        <w:tc>
          <w:tcPr>
            <w:tcW w:w="2693" w:type="dxa"/>
          </w:tcPr>
          <w:p w14:paraId="72A68503" w14:textId="77777777" w:rsidR="009D49DE" w:rsidRDefault="009D49DE" w:rsidP="008E4458">
            <w:pPr>
              <w:tabs>
                <w:tab w:val="left" w:pos="0"/>
              </w:tabs>
              <w:jc w:val="left"/>
            </w:pPr>
            <w:r>
              <w:t xml:space="preserve">NPDSCH </w:t>
            </w:r>
            <w:r>
              <w:rPr>
                <w:rFonts w:hint="eastAsia"/>
              </w:rPr>
              <w:t>Scheduling delay</w:t>
            </w:r>
          </w:p>
        </w:tc>
        <w:tc>
          <w:tcPr>
            <w:tcW w:w="709" w:type="dxa"/>
          </w:tcPr>
          <w:p w14:paraId="7949BDEC" w14:textId="77777777" w:rsidR="009D49DE" w:rsidRPr="00573F09" w:rsidRDefault="009D49DE" w:rsidP="008E4458">
            <w:pPr>
              <w:tabs>
                <w:tab w:val="left" w:pos="0"/>
              </w:tabs>
              <w:jc w:val="left"/>
              <w:rPr>
                <w:color w:val="C00000"/>
              </w:rPr>
            </w:pPr>
            <w:r>
              <w:t>3</w:t>
            </w:r>
          </w:p>
        </w:tc>
        <w:tc>
          <w:tcPr>
            <w:tcW w:w="3202" w:type="dxa"/>
          </w:tcPr>
          <w:p w14:paraId="1D07EE10" w14:textId="77777777" w:rsidR="009D49DE" w:rsidRPr="00573F09" w:rsidRDefault="009D49DE" w:rsidP="008E4458">
            <w:pPr>
              <w:tabs>
                <w:tab w:val="left" w:pos="0"/>
              </w:tabs>
              <w:jc w:val="left"/>
              <w:rPr>
                <w:color w:val="C00000"/>
              </w:rPr>
            </w:pPr>
            <w:r>
              <w:t>Unmodified</w:t>
            </w:r>
          </w:p>
        </w:tc>
      </w:tr>
      <w:tr w:rsidR="009D49DE" w14:paraId="407D4CED" w14:textId="77777777" w:rsidTr="008E4458">
        <w:tc>
          <w:tcPr>
            <w:tcW w:w="2581" w:type="dxa"/>
          </w:tcPr>
          <w:p w14:paraId="6802BB7B" w14:textId="77777777" w:rsidR="009D49DE" w:rsidRDefault="009D49DE" w:rsidP="008E4458">
            <w:pPr>
              <w:tabs>
                <w:tab w:val="left" w:pos="0"/>
              </w:tabs>
              <w:jc w:val="left"/>
            </w:pPr>
          </w:p>
        </w:tc>
        <w:tc>
          <w:tcPr>
            <w:tcW w:w="709" w:type="dxa"/>
          </w:tcPr>
          <w:p w14:paraId="4BDF44DC" w14:textId="77777777" w:rsidR="009D49DE" w:rsidRDefault="009D49DE" w:rsidP="008E4458">
            <w:pPr>
              <w:tabs>
                <w:tab w:val="left" w:pos="0"/>
              </w:tabs>
              <w:jc w:val="left"/>
            </w:pPr>
          </w:p>
        </w:tc>
        <w:tc>
          <w:tcPr>
            <w:tcW w:w="2693" w:type="dxa"/>
          </w:tcPr>
          <w:p w14:paraId="4F618A55" w14:textId="77777777" w:rsidR="009D49DE" w:rsidRDefault="009D49DE" w:rsidP="008E4458">
            <w:pPr>
              <w:tabs>
                <w:tab w:val="left" w:pos="0"/>
              </w:tabs>
              <w:jc w:val="left"/>
            </w:pPr>
            <w:r>
              <w:rPr>
                <w:color w:val="C00000"/>
              </w:rPr>
              <w:t>NPDSCH Block 2 Scheduling delay relative block 1</w:t>
            </w:r>
          </w:p>
        </w:tc>
        <w:tc>
          <w:tcPr>
            <w:tcW w:w="709" w:type="dxa"/>
          </w:tcPr>
          <w:p w14:paraId="6C04B39F" w14:textId="77777777" w:rsidR="009D49DE" w:rsidRDefault="009D49DE" w:rsidP="008E4458">
            <w:pPr>
              <w:tabs>
                <w:tab w:val="left" w:pos="0"/>
              </w:tabs>
              <w:jc w:val="left"/>
            </w:pPr>
            <w:r>
              <w:rPr>
                <w:color w:val="C00000"/>
              </w:rPr>
              <w:t>1</w:t>
            </w:r>
          </w:p>
        </w:tc>
        <w:tc>
          <w:tcPr>
            <w:tcW w:w="3202" w:type="dxa"/>
          </w:tcPr>
          <w:p w14:paraId="0B6BC550" w14:textId="77777777" w:rsidR="009D49DE" w:rsidRDefault="009D49DE" w:rsidP="008E4458">
            <w:pPr>
              <w:tabs>
                <w:tab w:val="left" w:pos="0"/>
              </w:tabs>
              <w:jc w:val="left"/>
            </w:pPr>
            <w:r>
              <w:rPr>
                <w:color w:val="C00000"/>
              </w:rPr>
              <w:t>8, 10 ms to allow for scheduling of a second UE in the gap.</w:t>
            </w:r>
          </w:p>
        </w:tc>
      </w:tr>
      <w:tr w:rsidR="009D49DE" w14:paraId="59C51E7F" w14:textId="77777777" w:rsidTr="008E4458">
        <w:tc>
          <w:tcPr>
            <w:tcW w:w="2581" w:type="dxa"/>
          </w:tcPr>
          <w:p w14:paraId="21FD0926" w14:textId="77777777" w:rsidR="009D49DE" w:rsidRPr="006F10CE" w:rsidRDefault="009D49DE" w:rsidP="008E4458">
            <w:pPr>
              <w:tabs>
                <w:tab w:val="left" w:pos="0"/>
              </w:tabs>
              <w:jc w:val="left"/>
              <w:rPr>
                <w:color w:val="C00000"/>
              </w:rPr>
            </w:pPr>
            <w:r w:rsidRPr="006F10CE">
              <w:rPr>
                <w:color w:val="C00000"/>
              </w:rPr>
              <w:t>Resource assignment  (</w:t>
            </w:r>
            <w:r w:rsidRPr="006F10CE">
              <w:rPr>
                <w:color w:val="C00000"/>
                <w:position w:val="-12"/>
              </w:rPr>
              <w:object w:dxaOrig="340" w:dyaOrig="380" w14:anchorId="1EBACF3B">
                <v:shape id="_x0000_i1028" type="#_x0000_t75" style="width:18pt;height:18pt" o:ole="">
                  <v:imagedata r:id="rId16" o:title=""/>
                </v:shape>
                <o:OLEObject Type="Embed" ProgID="Equation.3" ShapeID="_x0000_i1028" DrawAspect="Content" ObjectID="_1539783098" r:id="rId17"/>
              </w:object>
            </w:r>
            <w:r w:rsidRPr="006F10CE">
              <w:rPr>
                <w:color w:val="C00000"/>
              </w:rPr>
              <w:t>)</w:t>
            </w:r>
          </w:p>
        </w:tc>
        <w:tc>
          <w:tcPr>
            <w:tcW w:w="709" w:type="dxa"/>
          </w:tcPr>
          <w:p w14:paraId="0354C39C" w14:textId="77777777" w:rsidR="009D49DE" w:rsidRPr="006F10CE" w:rsidRDefault="009D49DE" w:rsidP="008E4458">
            <w:pPr>
              <w:tabs>
                <w:tab w:val="left" w:pos="0"/>
              </w:tabs>
              <w:jc w:val="left"/>
              <w:rPr>
                <w:color w:val="C00000"/>
              </w:rPr>
            </w:pPr>
            <w:r w:rsidRPr="006F10CE">
              <w:rPr>
                <w:color w:val="C00000"/>
              </w:rPr>
              <w:t>3</w:t>
            </w:r>
          </w:p>
        </w:tc>
        <w:tc>
          <w:tcPr>
            <w:tcW w:w="2693" w:type="dxa"/>
          </w:tcPr>
          <w:p w14:paraId="65E0F21D" w14:textId="77777777" w:rsidR="009D49DE" w:rsidRPr="006F10CE" w:rsidRDefault="009D49DE" w:rsidP="008E4458">
            <w:pPr>
              <w:tabs>
                <w:tab w:val="left" w:pos="0"/>
              </w:tabs>
              <w:jc w:val="left"/>
              <w:rPr>
                <w:color w:val="C00000"/>
              </w:rPr>
            </w:pPr>
            <w:r w:rsidRPr="006F10CE">
              <w:rPr>
                <w:color w:val="C00000"/>
              </w:rPr>
              <w:t>Resource assignment</w:t>
            </w:r>
          </w:p>
        </w:tc>
        <w:tc>
          <w:tcPr>
            <w:tcW w:w="709" w:type="dxa"/>
          </w:tcPr>
          <w:p w14:paraId="01B53675" w14:textId="77777777" w:rsidR="009D49DE" w:rsidRPr="006F10CE" w:rsidRDefault="009D49DE" w:rsidP="008E4458">
            <w:pPr>
              <w:tabs>
                <w:tab w:val="left" w:pos="0"/>
              </w:tabs>
              <w:jc w:val="left"/>
              <w:rPr>
                <w:color w:val="C00000"/>
              </w:rPr>
            </w:pPr>
            <w:r w:rsidRPr="006F10CE">
              <w:rPr>
                <w:color w:val="C00000"/>
              </w:rPr>
              <w:t>3</w:t>
            </w:r>
          </w:p>
        </w:tc>
        <w:tc>
          <w:tcPr>
            <w:tcW w:w="3202" w:type="dxa"/>
          </w:tcPr>
          <w:p w14:paraId="1FF6CA8C" w14:textId="77777777" w:rsidR="009D49DE" w:rsidRDefault="009D49DE" w:rsidP="008E4458">
            <w:pPr>
              <w:tabs>
                <w:tab w:val="left" w:pos="0"/>
              </w:tabs>
              <w:jc w:val="left"/>
            </w:pPr>
            <w:r>
              <w:rPr>
                <w:color w:val="C00000"/>
              </w:rPr>
              <w:t>{I</w:t>
            </w:r>
            <w:r>
              <w:rPr>
                <w:color w:val="C00000"/>
                <w:vertAlign w:val="subscript"/>
              </w:rPr>
              <w:t>SF</w:t>
            </w:r>
            <w:r>
              <w:rPr>
                <w:color w:val="C00000"/>
              </w:rPr>
              <w:t xml:space="preserve"> block 1, I</w:t>
            </w:r>
            <w:r>
              <w:rPr>
                <w:color w:val="C00000"/>
                <w:vertAlign w:val="subscript"/>
              </w:rPr>
              <w:t>SF</w:t>
            </w:r>
            <w:r>
              <w:rPr>
                <w:color w:val="C00000"/>
              </w:rPr>
              <w:t xml:space="preserve"> block 2} = {10,10}, {10,8}, {10,6}, {10,5}, {10,4}, {10,3}, {10,2}, {10,1}</w:t>
            </w:r>
            <w:r>
              <w:t>.</w:t>
            </w:r>
          </w:p>
        </w:tc>
      </w:tr>
      <w:tr w:rsidR="009D49DE" w14:paraId="4645EA51" w14:textId="77777777" w:rsidTr="008E4458">
        <w:tc>
          <w:tcPr>
            <w:tcW w:w="2581" w:type="dxa"/>
          </w:tcPr>
          <w:p w14:paraId="7A2FE379" w14:textId="77777777" w:rsidR="009D49DE" w:rsidRDefault="009D49DE" w:rsidP="008E4458">
            <w:pPr>
              <w:tabs>
                <w:tab w:val="left" w:pos="0"/>
              </w:tabs>
              <w:jc w:val="left"/>
            </w:pPr>
            <w:r w:rsidRPr="00094CB5">
              <w:t>Modulation and coding scheme</w:t>
            </w:r>
            <w:r>
              <w:t xml:space="preserve"> </w:t>
            </w:r>
            <w:r w:rsidRPr="00E9040D">
              <w:t>(</w:t>
            </w:r>
            <w:r>
              <w:rPr>
                <w:noProof/>
                <w:position w:val="-10"/>
                <w:lang w:val="en-US" w:eastAsia="en-US"/>
              </w:rPr>
              <w:drawing>
                <wp:inline distT="0" distB="0" distL="0" distR="0" wp14:anchorId="0BEB3760" wp14:editId="59B810D3">
                  <wp:extent cx="276225" cy="2095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w:t>
            </w:r>
          </w:p>
        </w:tc>
        <w:tc>
          <w:tcPr>
            <w:tcW w:w="709" w:type="dxa"/>
          </w:tcPr>
          <w:p w14:paraId="1A368408" w14:textId="77777777" w:rsidR="009D49DE" w:rsidRDefault="009D49DE" w:rsidP="008E4458">
            <w:pPr>
              <w:tabs>
                <w:tab w:val="left" w:pos="0"/>
              </w:tabs>
              <w:jc w:val="left"/>
            </w:pPr>
            <w:r>
              <w:t>4</w:t>
            </w:r>
          </w:p>
        </w:tc>
        <w:tc>
          <w:tcPr>
            <w:tcW w:w="2693" w:type="dxa"/>
          </w:tcPr>
          <w:p w14:paraId="3873F01D" w14:textId="77777777" w:rsidR="009D49DE" w:rsidRDefault="009D49DE" w:rsidP="008E4458">
            <w:pPr>
              <w:tabs>
                <w:tab w:val="left" w:pos="0"/>
              </w:tabs>
              <w:jc w:val="left"/>
            </w:pPr>
            <w:r w:rsidRPr="00094CB5">
              <w:t>Modulation and coding scheme</w:t>
            </w:r>
          </w:p>
        </w:tc>
        <w:tc>
          <w:tcPr>
            <w:tcW w:w="709" w:type="dxa"/>
          </w:tcPr>
          <w:p w14:paraId="52CF4DC5" w14:textId="77777777" w:rsidR="009D49DE" w:rsidRDefault="009D49DE" w:rsidP="008E4458">
            <w:pPr>
              <w:tabs>
                <w:tab w:val="left" w:pos="0"/>
              </w:tabs>
              <w:jc w:val="left"/>
            </w:pPr>
            <w:r>
              <w:t>4</w:t>
            </w:r>
          </w:p>
        </w:tc>
        <w:tc>
          <w:tcPr>
            <w:tcW w:w="3202" w:type="dxa"/>
          </w:tcPr>
          <w:p w14:paraId="75E7521C" w14:textId="2B5BC9D7" w:rsidR="009D49DE" w:rsidRDefault="009D49DE" w:rsidP="008E4458">
            <w:pPr>
              <w:tabs>
                <w:tab w:val="left" w:pos="0"/>
              </w:tabs>
              <w:jc w:val="left"/>
            </w:pPr>
            <w:r>
              <w:t xml:space="preserve">Unmodified, </w:t>
            </w:r>
            <w:r w:rsidR="007506C8">
              <w:t xml:space="preserve">as </w:t>
            </w:r>
            <w:r>
              <w:t>it make sense to use same code rate for both blocks</w:t>
            </w:r>
          </w:p>
        </w:tc>
      </w:tr>
      <w:tr w:rsidR="009D49DE" w14:paraId="6682D963" w14:textId="77777777" w:rsidTr="008E4458">
        <w:tc>
          <w:tcPr>
            <w:tcW w:w="2581" w:type="dxa"/>
          </w:tcPr>
          <w:p w14:paraId="033AFFDE" w14:textId="77777777" w:rsidR="009D49DE" w:rsidRPr="007506C8" w:rsidRDefault="009D49DE" w:rsidP="008E4458">
            <w:pPr>
              <w:tabs>
                <w:tab w:val="left" w:pos="0"/>
              </w:tabs>
              <w:jc w:val="left"/>
              <w:rPr>
                <w:color w:val="C00000"/>
              </w:rPr>
            </w:pPr>
            <w:r w:rsidRPr="007506C8">
              <w:rPr>
                <w:color w:val="C00000"/>
              </w:rPr>
              <w:t>R</w:t>
            </w:r>
            <w:r w:rsidRPr="007506C8">
              <w:rPr>
                <w:rFonts w:hint="eastAsia"/>
                <w:color w:val="C00000"/>
              </w:rPr>
              <w:t>epetition number</w:t>
            </w:r>
          </w:p>
        </w:tc>
        <w:tc>
          <w:tcPr>
            <w:tcW w:w="709" w:type="dxa"/>
          </w:tcPr>
          <w:p w14:paraId="0976A458" w14:textId="77777777" w:rsidR="009D49DE" w:rsidRPr="007506C8" w:rsidRDefault="009D49DE" w:rsidP="008E4458">
            <w:pPr>
              <w:tabs>
                <w:tab w:val="left" w:pos="0"/>
              </w:tabs>
              <w:jc w:val="left"/>
              <w:rPr>
                <w:color w:val="C00000"/>
              </w:rPr>
            </w:pPr>
            <w:r w:rsidRPr="007506C8">
              <w:rPr>
                <w:color w:val="C00000"/>
              </w:rPr>
              <w:t>4</w:t>
            </w:r>
          </w:p>
        </w:tc>
        <w:tc>
          <w:tcPr>
            <w:tcW w:w="2693" w:type="dxa"/>
          </w:tcPr>
          <w:p w14:paraId="278B7C65" w14:textId="77777777" w:rsidR="009D49DE" w:rsidRPr="007506C8" w:rsidRDefault="009D49DE" w:rsidP="008E4458">
            <w:pPr>
              <w:tabs>
                <w:tab w:val="left" w:pos="0"/>
              </w:tabs>
              <w:jc w:val="left"/>
              <w:rPr>
                <w:color w:val="C00000"/>
              </w:rPr>
            </w:pPr>
            <w:r w:rsidRPr="007506C8">
              <w:rPr>
                <w:color w:val="C00000"/>
              </w:rPr>
              <w:t>R</w:t>
            </w:r>
            <w:r w:rsidRPr="007506C8">
              <w:rPr>
                <w:rFonts w:hint="eastAsia"/>
                <w:color w:val="C00000"/>
              </w:rPr>
              <w:t>epetition number</w:t>
            </w:r>
          </w:p>
        </w:tc>
        <w:tc>
          <w:tcPr>
            <w:tcW w:w="709" w:type="dxa"/>
          </w:tcPr>
          <w:p w14:paraId="2D2FF08C" w14:textId="77777777" w:rsidR="009D49DE" w:rsidRPr="006A6C4E" w:rsidRDefault="009D49DE" w:rsidP="008E4458">
            <w:pPr>
              <w:tabs>
                <w:tab w:val="left" w:pos="0"/>
              </w:tabs>
              <w:jc w:val="left"/>
              <w:rPr>
                <w:color w:val="C00000"/>
              </w:rPr>
            </w:pPr>
            <w:r w:rsidRPr="006A6C4E">
              <w:rPr>
                <w:color w:val="C00000"/>
              </w:rPr>
              <w:t>2</w:t>
            </w:r>
          </w:p>
        </w:tc>
        <w:tc>
          <w:tcPr>
            <w:tcW w:w="3202" w:type="dxa"/>
          </w:tcPr>
          <w:p w14:paraId="232BE87D" w14:textId="77777777" w:rsidR="009D49DE" w:rsidRPr="006A6C4E" w:rsidRDefault="009D49DE" w:rsidP="008E4458">
            <w:pPr>
              <w:tabs>
                <w:tab w:val="left" w:pos="0"/>
              </w:tabs>
              <w:jc w:val="left"/>
              <w:rPr>
                <w:color w:val="C00000"/>
              </w:rPr>
            </w:pPr>
            <w:r w:rsidRPr="006A6C4E">
              <w:rPr>
                <w:color w:val="C00000"/>
              </w:rPr>
              <w:t>It is sufficient to support 1, 2, 4, 8 repetitions.</w:t>
            </w:r>
          </w:p>
        </w:tc>
      </w:tr>
      <w:tr w:rsidR="009D49DE" w14:paraId="6E18A7C1" w14:textId="77777777" w:rsidTr="008E4458">
        <w:tc>
          <w:tcPr>
            <w:tcW w:w="2581" w:type="dxa"/>
          </w:tcPr>
          <w:p w14:paraId="44DAA895" w14:textId="77777777" w:rsidR="009D49DE" w:rsidRPr="007506C8" w:rsidRDefault="009D49DE" w:rsidP="008E4458">
            <w:pPr>
              <w:tabs>
                <w:tab w:val="left" w:pos="0"/>
              </w:tabs>
              <w:jc w:val="left"/>
              <w:rPr>
                <w:color w:val="C00000"/>
              </w:rPr>
            </w:pPr>
            <w:r w:rsidRPr="007506C8">
              <w:rPr>
                <w:color w:val="C00000"/>
              </w:rPr>
              <w:t>New data indicator</w:t>
            </w:r>
          </w:p>
        </w:tc>
        <w:tc>
          <w:tcPr>
            <w:tcW w:w="709" w:type="dxa"/>
          </w:tcPr>
          <w:p w14:paraId="138236CC" w14:textId="77777777" w:rsidR="009D49DE" w:rsidRPr="007506C8" w:rsidRDefault="009D49DE" w:rsidP="008E4458">
            <w:pPr>
              <w:tabs>
                <w:tab w:val="left" w:pos="0"/>
              </w:tabs>
              <w:jc w:val="left"/>
              <w:rPr>
                <w:color w:val="C00000"/>
              </w:rPr>
            </w:pPr>
            <w:r w:rsidRPr="007506C8">
              <w:rPr>
                <w:color w:val="C00000"/>
              </w:rPr>
              <w:t>1</w:t>
            </w:r>
          </w:p>
        </w:tc>
        <w:tc>
          <w:tcPr>
            <w:tcW w:w="2693" w:type="dxa"/>
          </w:tcPr>
          <w:p w14:paraId="057CDB59" w14:textId="77777777" w:rsidR="009D49DE" w:rsidRPr="007506C8" w:rsidRDefault="009D49DE" w:rsidP="008E4458">
            <w:pPr>
              <w:tabs>
                <w:tab w:val="left" w:pos="0"/>
              </w:tabs>
              <w:jc w:val="left"/>
              <w:rPr>
                <w:color w:val="C00000"/>
              </w:rPr>
            </w:pPr>
            <w:r w:rsidRPr="007506C8">
              <w:rPr>
                <w:color w:val="C00000"/>
              </w:rPr>
              <w:t>New data indicator</w:t>
            </w:r>
          </w:p>
        </w:tc>
        <w:tc>
          <w:tcPr>
            <w:tcW w:w="709" w:type="dxa"/>
          </w:tcPr>
          <w:p w14:paraId="21F79164" w14:textId="77777777" w:rsidR="009D49DE" w:rsidRPr="00A61BF5" w:rsidRDefault="009D49DE" w:rsidP="008E4458">
            <w:pPr>
              <w:tabs>
                <w:tab w:val="left" w:pos="0"/>
              </w:tabs>
              <w:jc w:val="left"/>
              <w:rPr>
                <w:color w:val="C00000"/>
              </w:rPr>
            </w:pPr>
            <w:r>
              <w:rPr>
                <w:color w:val="C00000"/>
              </w:rPr>
              <w:t>3</w:t>
            </w:r>
          </w:p>
        </w:tc>
        <w:tc>
          <w:tcPr>
            <w:tcW w:w="3202" w:type="dxa"/>
          </w:tcPr>
          <w:p w14:paraId="31917BAD" w14:textId="77777777" w:rsidR="009D49DE" w:rsidRDefault="009D49DE" w:rsidP="008E4458">
            <w:pPr>
              <w:tabs>
                <w:tab w:val="left" w:pos="0"/>
              </w:tabs>
              <w:jc w:val="left"/>
              <w:rPr>
                <w:color w:val="C00000"/>
              </w:rPr>
            </w:pPr>
            <w:r>
              <w:rPr>
                <w:color w:val="C00000"/>
              </w:rPr>
              <w:t>New data indicator for two HARQ processes.</w:t>
            </w:r>
          </w:p>
          <w:p w14:paraId="0F4778FF" w14:textId="77777777" w:rsidR="009D49DE" w:rsidRDefault="009D49DE" w:rsidP="009D49DE">
            <w:pPr>
              <w:pStyle w:val="ListParagraph"/>
              <w:numPr>
                <w:ilvl w:val="1"/>
                <w:numId w:val="45"/>
              </w:numPr>
              <w:tabs>
                <w:tab w:val="left" w:pos="0"/>
              </w:tabs>
              <w:ind w:left="308" w:hanging="308"/>
              <w:textAlignment w:val="auto"/>
              <w:rPr>
                <w:b/>
                <w:color w:val="C00000"/>
              </w:rPr>
            </w:pPr>
            <w:r>
              <w:rPr>
                <w:color w:val="C00000"/>
              </w:rPr>
              <w:t>000: Both processes new data</w:t>
            </w:r>
          </w:p>
          <w:p w14:paraId="43F976A6" w14:textId="77777777" w:rsidR="009D49DE" w:rsidRDefault="009D49DE" w:rsidP="009D49DE">
            <w:pPr>
              <w:pStyle w:val="ListParagraph"/>
              <w:numPr>
                <w:ilvl w:val="1"/>
                <w:numId w:val="45"/>
              </w:numPr>
              <w:tabs>
                <w:tab w:val="left" w:pos="0"/>
              </w:tabs>
              <w:ind w:left="308" w:hanging="308"/>
              <w:textAlignment w:val="auto"/>
              <w:rPr>
                <w:b/>
                <w:color w:val="C00000"/>
              </w:rPr>
            </w:pPr>
            <w:r>
              <w:rPr>
                <w:color w:val="C00000"/>
              </w:rPr>
              <w:t>001: Both processes resend data</w:t>
            </w:r>
          </w:p>
          <w:p w14:paraId="544997FE" w14:textId="77777777" w:rsidR="009D49DE" w:rsidRDefault="009D49DE" w:rsidP="009D49DE">
            <w:pPr>
              <w:pStyle w:val="ListParagraph"/>
              <w:numPr>
                <w:ilvl w:val="1"/>
                <w:numId w:val="45"/>
              </w:numPr>
              <w:tabs>
                <w:tab w:val="left" w:pos="0"/>
              </w:tabs>
              <w:ind w:left="308" w:hanging="308"/>
              <w:textAlignment w:val="auto"/>
              <w:rPr>
                <w:b/>
                <w:color w:val="C00000"/>
              </w:rPr>
            </w:pPr>
            <w:r>
              <w:rPr>
                <w:color w:val="C00000"/>
              </w:rPr>
              <w:t xml:space="preserve">010: Process 1 new data </w:t>
            </w:r>
          </w:p>
          <w:p w14:paraId="2658D560" w14:textId="77777777" w:rsidR="009D49DE" w:rsidRDefault="009D49DE" w:rsidP="009D49DE">
            <w:pPr>
              <w:pStyle w:val="ListParagraph"/>
              <w:tabs>
                <w:tab w:val="left" w:pos="0"/>
              </w:tabs>
              <w:ind w:left="308"/>
              <w:rPr>
                <w:b/>
                <w:color w:val="C00000"/>
              </w:rPr>
            </w:pPr>
            <w:r>
              <w:rPr>
                <w:color w:val="C00000"/>
              </w:rPr>
              <w:t xml:space="preserve">        Process 2 resend data</w:t>
            </w:r>
          </w:p>
          <w:p w14:paraId="38FE7F25" w14:textId="77777777" w:rsidR="009D49DE" w:rsidRDefault="009D49DE" w:rsidP="009D49DE">
            <w:pPr>
              <w:pStyle w:val="ListParagraph"/>
              <w:numPr>
                <w:ilvl w:val="1"/>
                <w:numId w:val="45"/>
              </w:numPr>
              <w:tabs>
                <w:tab w:val="left" w:pos="0"/>
              </w:tabs>
              <w:ind w:left="308" w:hanging="308"/>
              <w:textAlignment w:val="auto"/>
              <w:rPr>
                <w:b/>
                <w:color w:val="C00000"/>
              </w:rPr>
            </w:pPr>
            <w:r>
              <w:rPr>
                <w:color w:val="C00000"/>
              </w:rPr>
              <w:t xml:space="preserve">011: Process 1 resend data </w:t>
            </w:r>
          </w:p>
          <w:p w14:paraId="16607BEC" w14:textId="77777777" w:rsidR="009D49DE" w:rsidRDefault="009D49DE" w:rsidP="009D49DE">
            <w:pPr>
              <w:pStyle w:val="ListParagraph"/>
              <w:tabs>
                <w:tab w:val="left" w:pos="0"/>
              </w:tabs>
              <w:ind w:left="308"/>
              <w:rPr>
                <w:b/>
                <w:color w:val="C00000"/>
              </w:rPr>
            </w:pPr>
            <w:r>
              <w:rPr>
                <w:color w:val="C00000"/>
              </w:rPr>
              <w:t xml:space="preserve">        Process 2 new data</w:t>
            </w:r>
          </w:p>
          <w:p w14:paraId="0E7EB92C" w14:textId="77777777" w:rsidR="009D49DE" w:rsidRDefault="009D49DE" w:rsidP="009D49DE">
            <w:pPr>
              <w:pStyle w:val="ListParagraph"/>
              <w:numPr>
                <w:ilvl w:val="1"/>
                <w:numId w:val="45"/>
              </w:numPr>
              <w:tabs>
                <w:tab w:val="left" w:pos="0"/>
              </w:tabs>
              <w:ind w:left="308" w:hanging="308"/>
              <w:textAlignment w:val="auto"/>
              <w:rPr>
                <w:b/>
                <w:color w:val="C00000"/>
              </w:rPr>
            </w:pPr>
            <w:r>
              <w:rPr>
                <w:color w:val="C00000"/>
              </w:rPr>
              <w:t xml:space="preserve">100: Process 1 resend data </w:t>
            </w:r>
          </w:p>
          <w:p w14:paraId="2E927572" w14:textId="77777777" w:rsidR="009D49DE" w:rsidRDefault="009D49DE" w:rsidP="009D49DE">
            <w:pPr>
              <w:pStyle w:val="ListParagraph"/>
              <w:tabs>
                <w:tab w:val="left" w:pos="0"/>
              </w:tabs>
              <w:ind w:left="308"/>
              <w:rPr>
                <w:b/>
                <w:color w:val="C00000"/>
              </w:rPr>
            </w:pPr>
            <w:r>
              <w:rPr>
                <w:color w:val="C00000"/>
              </w:rPr>
              <w:t xml:space="preserve">        Process 2 no data</w:t>
            </w:r>
          </w:p>
          <w:p w14:paraId="43B0738D" w14:textId="77777777" w:rsidR="009D49DE" w:rsidRDefault="009D49DE" w:rsidP="009D49DE">
            <w:pPr>
              <w:pStyle w:val="ListParagraph"/>
              <w:numPr>
                <w:ilvl w:val="1"/>
                <w:numId w:val="45"/>
              </w:numPr>
              <w:tabs>
                <w:tab w:val="left" w:pos="0"/>
              </w:tabs>
              <w:ind w:left="308" w:hanging="308"/>
              <w:textAlignment w:val="auto"/>
              <w:rPr>
                <w:b/>
                <w:color w:val="C00000"/>
              </w:rPr>
            </w:pPr>
            <w:r>
              <w:rPr>
                <w:color w:val="C00000"/>
              </w:rPr>
              <w:t xml:space="preserve">011: Process 1 no data </w:t>
            </w:r>
          </w:p>
          <w:p w14:paraId="5BABEFBA" w14:textId="634DB998" w:rsidR="009D49DE" w:rsidRPr="00A61BF5" w:rsidRDefault="009D49DE" w:rsidP="009D49DE">
            <w:pPr>
              <w:tabs>
                <w:tab w:val="left" w:pos="0"/>
              </w:tabs>
              <w:jc w:val="left"/>
              <w:rPr>
                <w:color w:val="C00000"/>
              </w:rPr>
            </w:pPr>
            <w:r>
              <w:rPr>
                <w:color w:val="C00000"/>
              </w:rPr>
              <w:t xml:space="preserve">        Process 2 resend data</w:t>
            </w:r>
          </w:p>
        </w:tc>
      </w:tr>
      <w:tr w:rsidR="009D49DE" w14:paraId="5C9EB206" w14:textId="77777777" w:rsidTr="008E4458">
        <w:tc>
          <w:tcPr>
            <w:tcW w:w="2581" w:type="dxa"/>
          </w:tcPr>
          <w:p w14:paraId="42E89A9D" w14:textId="77777777" w:rsidR="009D49DE" w:rsidRDefault="009D49DE" w:rsidP="008E4458">
            <w:pPr>
              <w:tabs>
                <w:tab w:val="left" w:pos="0"/>
              </w:tabs>
              <w:jc w:val="left"/>
            </w:pPr>
            <w:r>
              <w:t>HARQ-ACK resource</w:t>
            </w:r>
          </w:p>
        </w:tc>
        <w:tc>
          <w:tcPr>
            <w:tcW w:w="709" w:type="dxa"/>
          </w:tcPr>
          <w:p w14:paraId="70804A7B" w14:textId="77777777" w:rsidR="009D49DE" w:rsidRDefault="009D49DE" w:rsidP="008E4458">
            <w:pPr>
              <w:tabs>
                <w:tab w:val="left" w:pos="0"/>
              </w:tabs>
              <w:jc w:val="left"/>
            </w:pPr>
            <w:r>
              <w:t>4</w:t>
            </w:r>
          </w:p>
        </w:tc>
        <w:tc>
          <w:tcPr>
            <w:tcW w:w="2693" w:type="dxa"/>
          </w:tcPr>
          <w:p w14:paraId="04B63B89" w14:textId="77777777" w:rsidR="009D49DE" w:rsidRDefault="009D49DE" w:rsidP="008E4458">
            <w:pPr>
              <w:tabs>
                <w:tab w:val="left" w:pos="0"/>
              </w:tabs>
              <w:jc w:val="left"/>
            </w:pPr>
            <w:r>
              <w:t>HARQ-ACK resource</w:t>
            </w:r>
          </w:p>
        </w:tc>
        <w:tc>
          <w:tcPr>
            <w:tcW w:w="709" w:type="dxa"/>
          </w:tcPr>
          <w:p w14:paraId="5E16AB25" w14:textId="77777777" w:rsidR="009D49DE" w:rsidRDefault="009D49DE" w:rsidP="008E4458">
            <w:pPr>
              <w:tabs>
                <w:tab w:val="left" w:pos="0"/>
              </w:tabs>
              <w:jc w:val="left"/>
            </w:pPr>
            <w:r>
              <w:t>4</w:t>
            </w:r>
          </w:p>
        </w:tc>
        <w:tc>
          <w:tcPr>
            <w:tcW w:w="3202" w:type="dxa"/>
          </w:tcPr>
          <w:p w14:paraId="26B08302" w14:textId="3C1A9979" w:rsidR="009D49DE" w:rsidRDefault="009D49DE" w:rsidP="008E4458">
            <w:pPr>
              <w:tabs>
                <w:tab w:val="left" w:pos="0"/>
              </w:tabs>
              <w:jc w:val="left"/>
            </w:pPr>
            <w:r w:rsidRPr="007506C8">
              <w:rPr>
                <w:color w:val="C00000"/>
              </w:rPr>
              <w:t>Unmodified</w:t>
            </w:r>
            <w:r w:rsidR="007506C8" w:rsidRPr="007506C8">
              <w:rPr>
                <w:color w:val="C00000"/>
              </w:rPr>
              <w:t xml:space="preserve"> but schedules a joint bundled Ack/Nack </w:t>
            </w:r>
            <w:r w:rsidR="007506C8" w:rsidRPr="007506C8">
              <w:rPr>
                <w:color w:val="C00000"/>
              </w:rPr>
              <w:fldChar w:fldCharType="begin"/>
            </w:r>
            <w:r w:rsidR="007506C8" w:rsidRPr="007506C8">
              <w:rPr>
                <w:color w:val="C00000"/>
              </w:rPr>
              <w:instrText xml:space="preserve"> REF _Ref465939219 \r \h </w:instrText>
            </w:r>
            <w:r w:rsidR="007506C8" w:rsidRPr="007506C8">
              <w:rPr>
                <w:color w:val="C00000"/>
              </w:rPr>
            </w:r>
            <w:r w:rsidR="007506C8" w:rsidRPr="007506C8">
              <w:rPr>
                <w:color w:val="C00000"/>
              </w:rPr>
              <w:fldChar w:fldCharType="separate"/>
            </w:r>
            <w:r w:rsidR="007506C8" w:rsidRPr="007506C8">
              <w:rPr>
                <w:color w:val="C00000"/>
              </w:rPr>
              <w:t>[5]</w:t>
            </w:r>
            <w:r w:rsidR="007506C8" w:rsidRPr="007506C8">
              <w:rPr>
                <w:color w:val="C00000"/>
              </w:rPr>
              <w:fldChar w:fldCharType="end"/>
            </w:r>
            <w:r w:rsidR="007506C8" w:rsidRPr="007506C8">
              <w:rPr>
                <w:color w:val="C00000"/>
              </w:rPr>
              <w:t>.</w:t>
            </w:r>
          </w:p>
        </w:tc>
      </w:tr>
      <w:tr w:rsidR="009D49DE" w14:paraId="2F32C39F" w14:textId="77777777" w:rsidTr="008E4458">
        <w:tc>
          <w:tcPr>
            <w:tcW w:w="2581" w:type="dxa"/>
          </w:tcPr>
          <w:p w14:paraId="4F208943" w14:textId="77777777" w:rsidR="009D49DE" w:rsidRDefault="009D49DE" w:rsidP="008E4458">
            <w:pPr>
              <w:tabs>
                <w:tab w:val="left" w:pos="0"/>
              </w:tabs>
              <w:jc w:val="left"/>
            </w:pPr>
            <w:r>
              <w:rPr>
                <w:rFonts w:hint="eastAsia"/>
              </w:rPr>
              <w:t>DCI subframe repetition number</w:t>
            </w:r>
          </w:p>
        </w:tc>
        <w:tc>
          <w:tcPr>
            <w:tcW w:w="709" w:type="dxa"/>
          </w:tcPr>
          <w:p w14:paraId="2E3EBD90" w14:textId="77777777" w:rsidR="009D49DE" w:rsidRDefault="009D49DE" w:rsidP="008E4458">
            <w:pPr>
              <w:tabs>
                <w:tab w:val="left" w:pos="0"/>
              </w:tabs>
              <w:jc w:val="left"/>
            </w:pPr>
            <w:r>
              <w:t>2</w:t>
            </w:r>
          </w:p>
        </w:tc>
        <w:tc>
          <w:tcPr>
            <w:tcW w:w="2693" w:type="dxa"/>
          </w:tcPr>
          <w:p w14:paraId="37FAF835" w14:textId="77777777" w:rsidR="009D49DE" w:rsidRDefault="009D49DE" w:rsidP="008E4458">
            <w:pPr>
              <w:tabs>
                <w:tab w:val="left" w:pos="0"/>
              </w:tabs>
              <w:jc w:val="left"/>
            </w:pPr>
            <w:r>
              <w:rPr>
                <w:rFonts w:hint="eastAsia"/>
              </w:rPr>
              <w:t>DCI subframe repetition number</w:t>
            </w:r>
          </w:p>
        </w:tc>
        <w:tc>
          <w:tcPr>
            <w:tcW w:w="709" w:type="dxa"/>
          </w:tcPr>
          <w:p w14:paraId="3210DA41" w14:textId="77777777" w:rsidR="009D49DE" w:rsidRDefault="009D49DE" w:rsidP="008E4458">
            <w:pPr>
              <w:tabs>
                <w:tab w:val="left" w:pos="0"/>
              </w:tabs>
              <w:jc w:val="left"/>
            </w:pPr>
            <w:r>
              <w:t>2</w:t>
            </w:r>
          </w:p>
        </w:tc>
        <w:tc>
          <w:tcPr>
            <w:tcW w:w="3202" w:type="dxa"/>
          </w:tcPr>
          <w:p w14:paraId="4B91B0A7" w14:textId="77777777" w:rsidR="009D49DE" w:rsidRDefault="009D49DE" w:rsidP="008E4458">
            <w:pPr>
              <w:tabs>
                <w:tab w:val="left" w:pos="0"/>
              </w:tabs>
              <w:jc w:val="left"/>
            </w:pPr>
            <w:r>
              <w:t>Unmodified</w:t>
            </w:r>
          </w:p>
        </w:tc>
      </w:tr>
      <w:tr w:rsidR="009D49DE" w14:paraId="4ACBEA60" w14:textId="77777777" w:rsidTr="008E4458">
        <w:tc>
          <w:tcPr>
            <w:tcW w:w="2581" w:type="dxa"/>
          </w:tcPr>
          <w:p w14:paraId="49877324" w14:textId="77777777" w:rsidR="009D49DE" w:rsidRDefault="009D49DE" w:rsidP="008E4458">
            <w:pPr>
              <w:tabs>
                <w:tab w:val="left" w:pos="0"/>
              </w:tabs>
              <w:jc w:val="left"/>
            </w:pPr>
            <w:r>
              <w:t>Total:</w:t>
            </w:r>
          </w:p>
        </w:tc>
        <w:tc>
          <w:tcPr>
            <w:tcW w:w="709" w:type="dxa"/>
          </w:tcPr>
          <w:p w14:paraId="6C5917BF" w14:textId="77777777" w:rsidR="009D49DE" w:rsidRDefault="009D49DE" w:rsidP="008E4458">
            <w:pPr>
              <w:tabs>
                <w:tab w:val="left" w:pos="0"/>
              </w:tabs>
              <w:jc w:val="left"/>
            </w:pPr>
            <w:r>
              <w:t>23</w:t>
            </w:r>
          </w:p>
        </w:tc>
        <w:tc>
          <w:tcPr>
            <w:tcW w:w="2693" w:type="dxa"/>
          </w:tcPr>
          <w:p w14:paraId="30F0FB44" w14:textId="77777777" w:rsidR="009D49DE" w:rsidRDefault="009D49DE" w:rsidP="008E4458">
            <w:pPr>
              <w:tabs>
                <w:tab w:val="left" w:pos="0"/>
              </w:tabs>
              <w:jc w:val="left"/>
            </w:pPr>
            <w:r>
              <w:t>Total:</w:t>
            </w:r>
          </w:p>
        </w:tc>
        <w:tc>
          <w:tcPr>
            <w:tcW w:w="709" w:type="dxa"/>
          </w:tcPr>
          <w:p w14:paraId="27E4235D" w14:textId="77777777" w:rsidR="009D49DE" w:rsidRPr="009D49DE" w:rsidRDefault="009D49DE" w:rsidP="008E4458">
            <w:pPr>
              <w:tabs>
                <w:tab w:val="left" w:pos="0"/>
              </w:tabs>
              <w:jc w:val="left"/>
            </w:pPr>
            <w:r w:rsidRPr="009D49DE">
              <w:t>23</w:t>
            </w:r>
          </w:p>
        </w:tc>
        <w:tc>
          <w:tcPr>
            <w:tcW w:w="3202" w:type="dxa"/>
          </w:tcPr>
          <w:p w14:paraId="762D8172" w14:textId="77777777" w:rsidR="009D49DE" w:rsidRDefault="009D49DE" w:rsidP="008E4458">
            <w:pPr>
              <w:tabs>
                <w:tab w:val="left" w:pos="0"/>
              </w:tabs>
              <w:jc w:val="left"/>
            </w:pPr>
          </w:p>
        </w:tc>
      </w:tr>
    </w:tbl>
    <w:p w14:paraId="2237A454" w14:textId="549D5EAE" w:rsidR="009D49DE" w:rsidRDefault="009D49DE" w:rsidP="009D49DE"/>
    <w:p w14:paraId="7D067AED" w14:textId="1A661246" w:rsidR="009D49DE" w:rsidRDefault="009D49DE" w:rsidP="009D49DE">
      <w:pPr>
        <w:tabs>
          <w:tab w:val="left" w:pos="0"/>
        </w:tabs>
        <w:rPr>
          <w:b/>
        </w:rPr>
      </w:pPr>
      <w:r>
        <w:rPr>
          <w:b/>
        </w:rPr>
        <w:t xml:space="preserve">Proposal 2: To support two HARQ processes a new DCI format is specified in accordance with </w:t>
      </w:r>
      <w:r>
        <w:rPr>
          <w:b/>
        </w:rPr>
        <w:fldChar w:fldCharType="begin"/>
      </w:r>
      <w:r>
        <w:rPr>
          <w:b/>
        </w:rPr>
        <w:instrText xml:space="preserve"> REF _Ref465847139 \h  \* MERGEFORMAT </w:instrText>
      </w:r>
      <w:r>
        <w:rPr>
          <w:b/>
        </w:rPr>
      </w:r>
      <w:r>
        <w:rPr>
          <w:b/>
        </w:rPr>
        <w:fldChar w:fldCharType="separate"/>
      </w:r>
      <w:r w:rsidRPr="009D49DE">
        <w:rPr>
          <w:b/>
        </w:rPr>
        <w:t xml:space="preserve">Table </w:t>
      </w:r>
      <w:r w:rsidRPr="009D49DE">
        <w:rPr>
          <w:b/>
          <w:noProof/>
        </w:rPr>
        <w:t>3</w:t>
      </w:r>
      <w:r>
        <w:rPr>
          <w:b/>
        </w:rPr>
        <w:fldChar w:fldCharType="end"/>
      </w:r>
      <w:r>
        <w:rPr>
          <w:b/>
        </w:rPr>
        <w:t>.</w:t>
      </w:r>
    </w:p>
    <w:p w14:paraId="7CA6E402" w14:textId="77777777" w:rsidR="009D49DE" w:rsidRDefault="009D49DE" w:rsidP="009D49DE">
      <w:pPr>
        <w:pStyle w:val="Heading1"/>
        <w:textAlignment w:val="auto"/>
      </w:pPr>
      <w:r>
        <w:lastRenderedPageBreak/>
        <w:t>Summary</w:t>
      </w:r>
    </w:p>
    <w:p w14:paraId="29862221" w14:textId="7DE74D69" w:rsidR="009D49DE" w:rsidRDefault="009D49DE" w:rsidP="009D49DE">
      <w:r>
        <w:t>In this contribution we provide an overview of the Release 13 DCI Format N</w:t>
      </w:r>
      <w:r w:rsidR="007506C8">
        <w:t>1</w:t>
      </w:r>
      <w:r>
        <w:t xml:space="preserve"> specification and proposes to introduce a new DCI format dedicated to dynamically schedule two HARQ processes : </w:t>
      </w:r>
    </w:p>
    <w:p w14:paraId="19D81A24" w14:textId="77777777" w:rsidR="009D49DE" w:rsidRDefault="009D49DE" w:rsidP="009D49DE">
      <w:pPr>
        <w:tabs>
          <w:tab w:val="left" w:pos="0"/>
        </w:tabs>
        <w:rPr>
          <w:b/>
        </w:rPr>
      </w:pPr>
      <w:r>
        <w:rPr>
          <w:b/>
        </w:rPr>
        <w:t>Proposal 1: To facilitate two HARQ processes the introduction of a new DCI Format is facilitated by scrambling the C-RNTI with a predefined bit pattern.</w:t>
      </w:r>
    </w:p>
    <w:p w14:paraId="126F9BDE" w14:textId="7D7E22F4" w:rsidR="009D49DE" w:rsidRDefault="009D49DE" w:rsidP="009D49DE">
      <w:pPr>
        <w:tabs>
          <w:tab w:val="left" w:pos="0"/>
        </w:tabs>
        <w:rPr>
          <w:b/>
        </w:rPr>
      </w:pPr>
      <w:r>
        <w:rPr>
          <w:b/>
        </w:rPr>
        <w:t xml:space="preserve">Proposal 2: To support two HARQ processes a new DCI format is specified in accordance with </w:t>
      </w:r>
      <w:r>
        <w:rPr>
          <w:b/>
        </w:rPr>
        <w:fldChar w:fldCharType="begin"/>
      </w:r>
      <w:r>
        <w:rPr>
          <w:b/>
        </w:rPr>
        <w:instrText xml:space="preserve"> REF _Ref465847139 \h  \* MERGEFORMAT </w:instrText>
      </w:r>
      <w:r>
        <w:rPr>
          <w:b/>
        </w:rPr>
      </w:r>
      <w:r>
        <w:rPr>
          <w:b/>
        </w:rPr>
        <w:fldChar w:fldCharType="separate"/>
      </w:r>
      <w:r w:rsidRPr="009D49DE">
        <w:rPr>
          <w:b/>
        </w:rPr>
        <w:t xml:space="preserve">Table </w:t>
      </w:r>
      <w:r w:rsidRPr="009D49DE">
        <w:rPr>
          <w:b/>
          <w:noProof/>
        </w:rPr>
        <w:t>3</w:t>
      </w:r>
      <w:r>
        <w:rPr>
          <w:b/>
        </w:rPr>
        <w:fldChar w:fldCharType="end"/>
      </w:r>
      <w:r>
        <w:rPr>
          <w:b/>
        </w:rPr>
        <w:t>.</w:t>
      </w:r>
    </w:p>
    <w:p w14:paraId="03230CD2" w14:textId="77777777" w:rsidR="00CB5047" w:rsidRPr="0058354A" w:rsidRDefault="00CB5047" w:rsidP="00CB5047">
      <w:pPr>
        <w:rPr>
          <w:b/>
        </w:rPr>
      </w:pPr>
    </w:p>
    <w:p w14:paraId="607185F1" w14:textId="411A40B9" w:rsidR="00055FB3" w:rsidRPr="00706FF4" w:rsidRDefault="00525201" w:rsidP="00706FF4">
      <w:pPr>
        <w:pStyle w:val="Heading1"/>
      </w:pPr>
      <w:r w:rsidRPr="00706FF4">
        <w:t>References</w:t>
      </w:r>
    </w:p>
    <w:p w14:paraId="2DDF2AF3" w14:textId="54B99007" w:rsidR="002C1D57" w:rsidRPr="0039768C" w:rsidRDefault="003171BD" w:rsidP="00611EE1">
      <w:pPr>
        <w:pStyle w:val="Reference"/>
        <w:numPr>
          <w:ilvl w:val="0"/>
          <w:numId w:val="1"/>
        </w:numPr>
        <w:overflowPunct/>
        <w:autoSpaceDE/>
        <w:autoSpaceDN/>
        <w:adjustRightInd/>
        <w:spacing w:after="200" w:line="276" w:lineRule="auto"/>
        <w:jc w:val="left"/>
        <w:textAlignment w:val="auto"/>
        <w:rPr>
          <w:rFonts w:cs="Arial"/>
        </w:rPr>
      </w:pPr>
      <w:bookmarkStart w:id="9" w:name="_Ref462665614"/>
      <w:r>
        <w:rPr>
          <w:lang w:val="en-US"/>
        </w:rPr>
        <w:t>RP-</w:t>
      </w:r>
      <w:r w:rsidRPr="00063883">
        <w:rPr>
          <w:lang w:val="en-US"/>
        </w:rPr>
        <w:t xml:space="preserve">161901, </w:t>
      </w:r>
      <w:r>
        <w:rPr>
          <w:lang w:val="en-US"/>
        </w:rPr>
        <w:t>“</w:t>
      </w:r>
      <w:r w:rsidRPr="00063883">
        <w:rPr>
          <w:lang w:val="en-US"/>
        </w:rPr>
        <w:t>Revised work item proposal: Enhancements of NB-IoT,</w:t>
      </w:r>
      <w:r>
        <w:rPr>
          <w:lang w:val="en-US"/>
        </w:rPr>
        <w:t>”</w:t>
      </w:r>
      <w:r w:rsidRPr="00063883">
        <w:rPr>
          <w:lang w:val="en-US"/>
        </w:rPr>
        <w:t xml:space="preserve"> RAN#73, </w:t>
      </w:r>
      <w:r>
        <w:rPr>
          <w:lang w:val="en-US"/>
        </w:rPr>
        <w:t xml:space="preserve">source Huawei, HiSilicon, </w:t>
      </w:r>
      <w:r w:rsidRPr="00063883">
        <w:rPr>
          <w:lang w:val="en-US"/>
        </w:rPr>
        <w:t>19</w:t>
      </w:r>
      <w:r>
        <w:rPr>
          <w:lang w:val="en-US"/>
        </w:rPr>
        <w:t xml:space="preserve"> – </w:t>
      </w:r>
      <w:r w:rsidRPr="00063883">
        <w:rPr>
          <w:lang w:val="en-US"/>
        </w:rPr>
        <w:t>22</w:t>
      </w:r>
      <w:r>
        <w:rPr>
          <w:lang w:val="en-US"/>
        </w:rPr>
        <w:t xml:space="preserve"> </w:t>
      </w:r>
      <w:r w:rsidRPr="00063883">
        <w:rPr>
          <w:lang w:val="en-US"/>
        </w:rPr>
        <w:t>September</w:t>
      </w:r>
      <w:r w:rsidRPr="00B52E70">
        <w:rPr>
          <w:lang w:val="en-US"/>
        </w:rPr>
        <w:t>, 2016</w:t>
      </w:r>
      <w:r>
        <w:rPr>
          <w:lang w:val="en-US"/>
        </w:rPr>
        <w:t>.</w:t>
      </w:r>
      <w:bookmarkEnd w:id="9"/>
    </w:p>
    <w:p w14:paraId="4F23E2CA" w14:textId="34D9813C" w:rsidR="0039768C" w:rsidRPr="0039768C" w:rsidRDefault="0039768C" w:rsidP="0039768C">
      <w:pPr>
        <w:pStyle w:val="Reference"/>
        <w:numPr>
          <w:ilvl w:val="0"/>
          <w:numId w:val="1"/>
        </w:numPr>
        <w:overflowPunct/>
        <w:autoSpaceDE/>
        <w:autoSpaceDN/>
        <w:adjustRightInd/>
        <w:spacing w:after="200" w:line="276" w:lineRule="auto"/>
        <w:jc w:val="left"/>
        <w:textAlignment w:val="auto"/>
        <w:rPr>
          <w:rFonts w:cs="Arial"/>
        </w:rPr>
      </w:pPr>
      <w:bookmarkStart w:id="10" w:name="_Ref465426256"/>
      <w:r>
        <w:rPr>
          <w:lang w:val="en-US"/>
        </w:rPr>
        <w:t>R1-161</w:t>
      </w:r>
      <w:r w:rsidR="00EB312B">
        <w:rPr>
          <w:lang w:val="en-US"/>
        </w:rPr>
        <w:t>0994</w:t>
      </w:r>
      <w:r>
        <w:rPr>
          <w:lang w:val="en-US"/>
        </w:rPr>
        <w:t>, “</w:t>
      </w:r>
      <w:r w:rsidRPr="0039768C">
        <w:t>WF on timing relationships of 2 HARQ processes for NB-IoT enhancement</w:t>
      </w:r>
      <w:r>
        <w:rPr>
          <w:lang w:val="en-US"/>
        </w:rPr>
        <w:t>”, RAN1#86bis,</w:t>
      </w:r>
      <w:r w:rsidRPr="0039768C">
        <w:rPr>
          <w:lang w:val="en-US"/>
        </w:rPr>
        <w:t xml:space="preserve"> </w:t>
      </w:r>
      <w:r w:rsidR="00EB312B">
        <w:rPr>
          <w:lang w:val="en-US"/>
        </w:rPr>
        <w:t>source Huawei et al.</w:t>
      </w:r>
      <w:r>
        <w:rPr>
          <w:lang w:val="en-US"/>
        </w:rPr>
        <w:t xml:space="preserve">, </w:t>
      </w:r>
      <w:r w:rsidRPr="00063883">
        <w:rPr>
          <w:lang w:val="en-US"/>
        </w:rPr>
        <w:t>19</w:t>
      </w:r>
      <w:r>
        <w:rPr>
          <w:lang w:val="en-US"/>
        </w:rPr>
        <w:t xml:space="preserve"> – </w:t>
      </w:r>
      <w:r w:rsidRPr="00063883">
        <w:rPr>
          <w:lang w:val="en-US"/>
        </w:rPr>
        <w:t>22</w:t>
      </w:r>
      <w:r>
        <w:rPr>
          <w:lang w:val="en-US"/>
        </w:rPr>
        <w:t xml:space="preserve"> </w:t>
      </w:r>
      <w:r w:rsidRPr="00063883">
        <w:rPr>
          <w:lang w:val="en-US"/>
        </w:rPr>
        <w:t>September</w:t>
      </w:r>
      <w:r w:rsidRPr="00B52E70">
        <w:rPr>
          <w:lang w:val="en-US"/>
        </w:rPr>
        <w:t>, 2016</w:t>
      </w:r>
      <w:r>
        <w:rPr>
          <w:lang w:val="en-US"/>
        </w:rPr>
        <w:t>.</w:t>
      </w:r>
      <w:bookmarkEnd w:id="10"/>
    </w:p>
    <w:p w14:paraId="3BEF27F4" w14:textId="253034B7" w:rsidR="00EB312B" w:rsidRPr="0039768C" w:rsidRDefault="00EB312B" w:rsidP="00EB312B">
      <w:pPr>
        <w:pStyle w:val="Reference"/>
        <w:numPr>
          <w:ilvl w:val="0"/>
          <w:numId w:val="1"/>
        </w:numPr>
        <w:overflowPunct/>
        <w:autoSpaceDE/>
        <w:autoSpaceDN/>
        <w:adjustRightInd/>
        <w:spacing w:after="200" w:line="276" w:lineRule="auto"/>
        <w:jc w:val="left"/>
        <w:textAlignment w:val="auto"/>
        <w:rPr>
          <w:rFonts w:cs="Arial"/>
        </w:rPr>
      </w:pPr>
      <w:bookmarkStart w:id="11" w:name="_Ref465426257"/>
      <w:r>
        <w:rPr>
          <w:rFonts w:cs="Arial"/>
        </w:rPr>
        <w:t>R1-1611019, “</w:t>
      </w:r>
      <w:r w:rsidRPr="0039768C">
        <w:t xml:space="preserve">WF on timing relationships of 2 HARQ processes for </w:t>
      </w:r>
      <w:r>
        <w:t xml:space="preserve">Rel-14 </w:t>
      </w:r>
      <w:r w:rsidRPr="0039768C">
        <w:t>NB-IoT</w:t>
      </w:r>
      <w:r>
        <w:rPr>
          <w:lang w:val="en-US"/>
        </w:rPr>
        <w:t>”, RAN1#86bis,</w:t>
      </w:r>
      <w:r w:rsidRPr="0039768C">
        <w:rPr>
          <w:lang w:val="en-US"/>
        </w:rPr>
        <w:t xml:space="preserve"> </w:t>
      </w:r>
      <w:r>
        <w:rPr>
          <w:lang w:val="en-US"/>
        </w:rPr>
        <w:t xml:space="preserve">source Mediatek et al., </w:t>
      </w:r>
      <w:r w:rsidRPr="00063883">
        <w:rPr>
          <w:lang w:val="en-US"/>
        </w:rPr>
        <w:t>19</w:t>
      </w:r>
      <w:r>
        <w:rPr>
          <w:lang w:val="en-US"/>
        </w:rPr>
        <w:t xml:space="preserve"> – </w:t>
      </w:r>
      <w:r w:rsidRPr="00063883">
        <w:rPr>
          <w:lang w:val="en-US"/>
        </w:rPr>
        <w:t>22</w:t>
      </w:r>
      <w:r>
        <w:rPr>
          <w:lang w:val="en-US"/>
        </w:rPr>
        <w:t xml:space="preserve"> </w:t>
      </w:r>
      <w:r w:rsidRPr="00063883">
        <w:rPr>
          <w:lang w:val="en-US"/>
        </w:rPr>
        <w:t>September</w:t>
      </w:r>
      <w:r w:rsidRPr="00B52E70">
        <w:rPr>
          <w:lang w:val="en-US"/>
        </w:rPr>
        <w:t>, 2016</w:t>
      </w:r>
      <w:r>
        <w:rPr>
          <w:lang w:val="en-US"/>
        </w:rPr>
        <w:t>.</w:t>
      </w:r>
      <w:bookmarkEnd w:id="11"/>
    </w:p>
    <w:p w14:paraId="79202D09" w14:textId="7F520951" w:rsidR="00E52B98" w:rsidRDefault="00794935" w:rsidP="00794935">
      <w:pPr>
        <w:pStyle w:val="Reference"/>
        <w:numPr>
          <w:ilvl w:val="0"/>
          <w:numId w:val="1"/>
        </w:numPr>
        <w:overflowPunct/>
        <w:autoSpaceDE/>
        <w:autoSpaceDN/>
        <w:adjustRightInd/>
        <w:spacing w:after="200" w:line="276" w:lineRule="auto"/>
        <w:jc w:val="left"/>
        <w:textAlignment w:val="auto"/>
        <w:rPr>
          <w:rFonts w:cs="Arial"/>
        </w:rPr>
      </w:pPr>
      <w:bookmarkStart w:id="12" w:name="_Ref465847877"/>
      <w:r w:rsidRPr="00794935">
        <w:rPr>
          <w:rFonts w:cs="Arial"/>
        </w:rPr>
        <w:t>R1-161112</w:t>
      </w:r>
      <w:r w:rsidR="00602938">
        <w:rPr>
          <w:rFonts w:cs="Arial"/>
        </w:rPr>
        <w:t>7</w:t>
      </w:r>
      <w:r>
        <w:rPr>
          <w:rFonts w:cs="Arial"/>
        </w:rPr>
        <w:t>, “</w:t>
      </w:r>
      <w:r w:rsidRPr="00794935">
        <w:rPr>
          <w:rFonts w:cs="Arial"/>
        </w:rPr>
        <w:t>Pow</w:t>
      </w:r>
      <w:r>
        <w:rPr>
          <w:rFonts w:cs="Arial"/>
        </w:rPr>
        <w:t>er</w:t>
      </w:r>
      <w:r w:rsidRPr="00794935">
        <w:rPr>
          <w:rFonts w:cs="Arial"/>
        </w:rPr>
        <w:t xml:space="preserve"> con</w:t>
      </w:r>
      <w:r>
        <w:rPr>
          <w:rFonts w:cs="Arial"/>
        </w:rPr>
        <w:t>sumption</w:t>
      </w:r>
      <w:r w:rsidRPr="00794935">
        <w:rPr>
          <w:rFonts w:cs="Arial"/>
        </w:rPr>
        <w:t xml:space="preserve"> and latency red</w:t>
      </w:r>
      <w:r>
        <w:rPr>
          <w:rFonts w:cs="Arial"/>
        </w:rPr>
        <w:t>uction</w:t>
      </w:r>
      <w:r w:rsidRPr="00794935">
        <w:rPr>
          <w:rFonts w:cs="Arial"/>
        </w:rPr>
        <w:t xml:space="preserve"> by increasing max NP</w:t>
      </w:r>
      <w:r w:rsidR="00602938">
        <w:rPr>
          <w:rFonts w:cs="Arial"/>
        </w:rPr>
        <w:t>D</w:t>
      </w:r>
      <w:r w:rsidRPr="00794935">
        <w:rPr>
          <w:rFonts w:cs="Arial"/>
        </w:rPr>
        <w:t>SCH TBS or using two HARQ</w:t>
      </w:r>
      <w:r>
        <w:rPr>
          <w:rFonts w:cs="Arial"/>
        </w:rPr>
        <w:t xml:space="preserve"> processes”, RAN1#87,</w:t>
      </w:r>
      <w:r w:rsidRPr="00794935">
        <w:rPr>
          <w:rFonts w:cs="Arial"/>
        </w:rPr>
        <w:t xml:space="preserve"> </w:t>
      </w:r>
      <w:r>
        <w:rPr>
          <w:rFonts w:cs="Arial"/>
        </w:rPr>
        <w:t>source Ericsson</w:t>
      </w:r>
      <w:bookmarkEnd w:id="12"/>
      <w:r>
        <w:rPr>
          <w:rFonts w:cs="Arial"/>
        </w:rPr>
        <w:t xml:space="preserve"> </w:t>
      </w:r>
    </w:p>
    <w:p w14:paraId="49E25CB2" w14:textId="6CC5E4EE" w:rsidR="004C5D44" w:rsidRDefault="004C5D44" w:rsidP="004C5D44">
      <w:pPr>
        <w:pStyle w:val="Reference"/>
        <w:numPr>
          <w:ilvl w:val="0"/>
          <w:numId w:val="1"/>
        </w:numPr>
        <w:overflowPunct/>
        <w:autoSpaceDE/>
        <w:autoSpaceDN/>
        <w:adjustRightInd/>
        <w:spacing w:after="200" w:line="276" w:lineRule="auto"/>
        <w:jc w:val="left"/>
        <w:textAlignment w:val="auto"/>
        <w:rPr>
          <w:rFonts w:cs="Arial"/>
        </w:rPr>
      </w:pPr>
      <w:bookmarkStart w:id="13" w:name="_Ref465939219"/>
      <w:r>
        <w:rPr>
          <w:rFonts w:cs="Arial"/>
        </w:rPr>
        <w:t>R1-16</w:t>
      </w:r>
      <w:r w:rsidR="00F0078F">
        <w:rPr>
          <w:rFonts w:cs="Arial"/>
        </w:rPr>
        <w:t>12789</w:t>
      </w:r>
      <w:r>
        <w:rPr>
          <w:rFonts w:cs="Arial"/>
        </w:rPr>
        <w:t>, “</w:t>
      </w:r>
      <w:r w:rsidRPr="004C5D44">
        <w:rPr>
          <w:rFonts w:cs="Arial"/>
        </w:rPr>
        <w:t>On new NPUSCH Format 2 for supporting the bundling of ACKNACK of two NPDSCH HARQ processes</w:t>
      </w:r>
      <w:r>
        <w:rPr>
          <w:rFonts w:cs="Arial"/>
        </w:rPr>
        <w:t>”, RAN1#87,</w:t>
      </w:r>
      <w:r w:rsidRPr="00794935">
        <w:rPr>
          <w:rFonts w:cs="Arial"/>
        </w:rPr>
        <w:t xml:space="preserve"> </w:t>
      </w:r>
      <w:r>
        <w:rPr>
          <w:rFonts w:cs="Arial"/>
        </w:rPr>
        <w:t>source Ericsson</w:t>
      </w:r>
      <w:bookmarkEnd w:id="13"/>
    </w:p>
    <w:p w14:paraId="0A232046" w14:textId="7E90685B" w:rsidR="004C5D44" w:rsidRDefault="004C5D44" w:rsidP="00EA1287">
      <w:pPr>
        <w:pStyle w:val="Reference"/>
        <w:numPr>
          <w:ilvl w:val="0"/>
          <w:numId w:val="0"/>
        </w:numPr>
        <w:overflowPunct/>
        <w:autoSpaceDE/>
        <w:autoSpaceDN/>
        <w:adjustRightInd/>
        <w:spacing w:after="200" w:line="276" w:lineRule="auto"/>
        <w:jc w:val="left"/>
        <w:textAlignment w:val="auto"/>
        <w:rPr>
          <w:rFonts w:cs="Arial"/>
        </w:rPr>
      </w:pPr>
    </w:p>
    <w:p w14:paraId="050054B6" w14:textId="77777777" w:rsidR="006A6C4E" w:rsidRPr="00611EE1" w:rsidRDefault="006A6C4E" w:rsidP="00EA1287">
      <w:pPr>
        <w:pStyle w:val="Reference"/>
        <w:numPr>
          <w:ilvl w:val="0"/>
          <w:numId w:val="0"/>
        </w:numPr>
        <w:overflowPunct/>
        <w:autoSpaceDE/>
        <w:autoSpaceDN/>
        <w:adjustRightInd/>
        <w:spacing w:after="200" w:line="276" w:lineRule="auto"/>
        <w:jc w:val="left"/>
        <w:textAlignment w:val="auto"/>
        <w:rPr>
          <w:rFonts w:cs="Arial"/>
        </w:rPr>
      </w:pPr>
    </w:p>
    <w:sectPr w:rsidR="006A6C4E" w:rsidRPr="00611EE1" w:rsidSect="003B5666">
      <w:headerReference w:type="default" r:id="rId18"/>
      <w:footerReference w:type="default" r:id="rId19"/>
      <w:headerReference w:type="first" r:id="rId20"/>
      <w:footerReference w:type="first" r:id="rId21"/>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59CAFC" w14:textId="77777777" w:rsidR="00754664" w:rsidRDefault="00754664">
      <w:pPr>
        <w:spacing w:after="0"/>
      </w:pPr>
      <w:r>
        <w:separator/>
      </w:r>
    </w:p>
  </w:endnote>
  <w:endnote w:type="continuationSeparator" w:id="0">
    <w:p w14:paraId="02F30739" w14:textId="77777777" w:rsidR="00754664" w:rsidRDefault="007546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9" w14:textId="29D7E5A7" w:rsidR="00F14F3C" w:rsidRDefault="00F14F3C">
    <w:pPr>
      <w:pStyle w:val="Footer"/>
      <w:ind w:right="-1521"/>
    </w:pPr>
    <w:r>
      <w:rPr>
        <w:rStyle w:val="PageNumber"/>
      </w:rPr>
      <w:fldChar w:fldCharType="begin"/>
    </w:r>
    <w:r>
      <w:rPr>
        <w:rStyle w:val="PageNumber"/>
      </w:rPr>
      <w:instrText xml:space="preserve"> PAGE </w:instrText>
    </w:r>
    <w:r>
      <w:rPr>
        <w:rStyle w:val="PageNumber"/>
      </w:rPr>
      <w:fldChar w:fldCharType="separate"/>
    </w:r>
    <w:r w:rsidR="006F10CE">
      <w:rPr>
        <w:rStyle w:val="PageNumber"/>
      </w:rPr>
      <w:t>4</w:t>
    </w:r>
    <w:r>
      <w:rPr>
        <w:rStyle w:val="PageNumber"/>
      </w:rPr>
      <w:fldChar w:fldCharType="end"/>
    </w:r>
    <w:bookmarkStart w:id="14"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6F10CE">
      <w:rPr>
        <w:rStyle w:val="PageNumber"/>
      </w:rPr>
      <w:t>5</w:t>
    </w:r>
    <w:r>
      <w:rPr>
        <w:rStyle w:val="PageNumber"/>
      </w:rPr>
      <w:fldChar w:fldCharType="end"/>
    </w:r>
    <w:r>
      <w:rPr>
        <w:rStyle w:val="PageNumber"/>
      </w:rPr>
      <w:t>)</w:t>
    </w:r>
    <w:bookmarkEnd w:id="14"/>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D" w14:textId="07A49AA0" w:rsidR="00F14F3C" w:rsidRDefault="00F14F3C">
    <w:pPr>
      <w:pStyle w:val="Footer"/>
    </w:pPr>
    <w:r>
      <w:rPr>
        <w:rStyle w:val="PageNumber"/>
      </w:rPr>
      <w:fldChar w:fldCharType="begin"/>
    </w:r>
    <w:r>
      <w:rPr>
        <w:rStyle w:val="PageNumber"/>
      </w:rPr>
      <w:instrText xml:space="preserve"> PAGE </w:instrText>
    </w:r>
    <w:r>
      <w:rPr>
        <w:rStyle w:val="PageNumber"/>
      </w:rPr>
      <w:fldChar w:fldCharType="separate"/>
    </w:r>
    <w:r w:rsidR="008D517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D5173">
      <w:rPr>
        <w:rStyle w:val="PageNumber"/>
      </w:rPr>
      <w:t>5</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28A744" w14:textId="77777777" w:rsidR="00754664" w:rsidRDefault="00754664">
      <w:pPr>
        <w:spacing w:after="0"/>
      </w:pPr>
      <w:r>
        <w:separator/>
      </w:r>
    </w:p>
  </w:footnote>
  <w:footnote w:type="continuationSeparator" w:id="0">
    <w:p w14:paraId="4669B2C0" w14:textId="77777777" w:rsidR="00754664" w:rsidRDefault="007546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8" w14:textId="77F8B9C0" w:rsidR="00F14F3C" w:rsidRPr="006A0FC7" w:rsidRDefault="00F14F3C"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C" w14:textId="27E8C4E0" w:rsidR="00F14F3C" w:rsidRPr="00BF30DA" w:rsidRDefault="00F14F3C"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2E0E67"/>
    <w:multiLevelType w:val="hybridMultilevel"/>
    <w:tmpl w:val="4B2E87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D77AAC"/>
    <w:multiLevelType w:val="hybridMultilevel"/>
    <w:tmpl w:val="200CE6FE"/>
    <w:lvl w:ilvl="0" w:tplc="FFC8488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E51EF3"/>
    <w:multiLevelType w:val="hybridMultilevel"/>
    <w:tmpl w:val="4780689C"/>
    <w:lvl w:ilvl="0" w:tplc="64F2FE5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0F59F8"/>
    <w:multiLevelType w:val="hybridMultilevel"/>
    <w:tmpl w:val="9F4A6BBE"/>
    <w:lvl w:ilvl="0" w:tplc="DFF67CA4">
      <w:start w:val="1"/>
      <w:numFmt w:val="bullet"/>
      <w:lvlText w:val="•"/>
      <w:lvlJc w:val="left"/>
      <w:pPr>
        <w:tabs>
          <w:tab w:val="num" w:pos="720"/>
        </w:tabs>
        <w:ind w:left="720" w:hanging="360"/>
      </w:pPr>
      <w:rPr>
        <w:rFonts w:ascii="Arial" w:hAnsi="Arial" w:hint="default"/>
      </w:rPr>
    </w:lvl>
    <w:lvl w:ilvl="1" w:tplc="236E897C">
      <w:start w:val="3777"/>
      <w:numFmt w:val="bullet"/>
      <w:lvlText w:val="–"/>
      <w:lvlJc w:val="left"/>
      <w:pPr>
        <w:tabs>
          <w:tab w:val="num" w:pos="1440"/>
        </w:tabs>
        <w:ind w:left="1440" w:hanging="360"/>
      </w:pPr>
      <w:rPr>
        <w:rFonts w:ascii="Arial" w:hAnsi="Arial" w:hint="default"/>
      </w:rPr>
    </w:lvl>
    <w:lvl w:ilvl="2" w:tplc="CBD654AC">
      <w:start w:val="1"/>
      <w:numFmt w:val="bullet"/>
      <w:lvlText w:val="•"/>
      <w:lvlJc w:val="left"/>
      <w:pPr>
        <w:tabs>
          <w:tab w:val="num" w:pos="2160"/>
        </w:tabs>
        <w:ind w:left="2160" w:hanging="360"/>
      </w:pPr>
      <w:rPr>
        <w:rFonts w:ascii="Arial" w:hAnsi="Arial" w:hint="default"/>
      </w:rPr>
    </w:lvl>
    <w:lvl w:ilvl="3" w:tplc="CDE66A6A">
      <w:start w:val="1"/>
      <w:numFmt w:val="bullet"/>
      <w:lvlText w:val="•"/>
      <w:lvlJc w:val="left"/>
      <w:pPr>
        <w:tabs>
          <w:tab w:val="num" w:pos="2880"/>
        </w:tabs>
        <w:ind w:left="2880" w:hanging="360"/>
      </w:pPr>
      <w:rPr>
        <w:rFonts w:ascii="Arial" w:hAnsi="Arial" w:hint="default"/>
      </w:rPr>
    </w:lvl>
    <w:lvl w:ilvl="4" w:tplc="F1FA9722">
      <w:start w:val="1"/>
      <w:numFmt w:val="bullet"/>
      <w:lvlText w:val="•"/>
      <w:lvlJc w:val="left"/>
      <w:pPr>
        <w:tabs>
          <w:tab w:val="num" w:pos="3600"/>
        </w:tabs>
        <w:ind w:left="3600" w:hanging="360"/>
      </w:pPr>
      <w:rPr>
        <w:rFonts w:ascii="Arial" w:hAnsi="Arial" w:hint="default"/>
      </w:rPr>
    </w:lvl>
    <w:lvl w:ilvl="5" w:tplc="732013F0">
      <w:start w:val="1"/>
      <w:numFmt w:val="bullet"/>
      <w:lvlText w:val="•"/>
      <w:lvlJc w:val="left"/>
      <w:pPr>
        <w:tabs>
          <w:tab w:val="num" w:pos="4320"/>
        </w:tabs>
        <w:ind w:left="4320" w:hanging="360"/>
      </w:pPr>
      <w:rPr>
        <w:rFonts w:ascii="Arial" w:hAnsi="Arial" w:hint="default"/>
      </w:rPr>
    </w:lvl>
    <w:lvl w:ilvl="6" w:tplc="508445C2" w:tentative="1">
      <w:start w:val="1"/>
      <w:numFmt w:val="bullet"/>
      <w:lvlText w:val="•"/>
      <w:lvlJc w:val="left"/>
      <w:pPr>
        <w:tabs>
          <w:tab w:val="num" w:pos="5040"/>
        </w:tabs>
        <w:ind w:left="5040" w:hanging="360"/>
      </w:pPr>
      <w:rPr>
        <w:rFonts w:ascii="Arial" w:hAnsi="Arial" w:hint="default"/>
      </w:rPr>
    </w:lvl>
    <w:lvl w:ilvl="7" w:tplc="792C0A78" w:tentative="1">
      <w:start w:val="1"/>
      <w:numFmt w:val="bullet"/>
      <w:lvlText w:val="•"/>
      <w:lvlJc w:val="left"/>
      <w:pPr>
        <w:tabs>
          <w:tab w:val="num" w:pos="5760"/>
        </w:tabs>
        <w:ind w:left="5760" w:hanging="360"/>
      </w:pPr>
      <w:rPr>
        <w:rFonts w:ascii="Arial" w:hAnsi="Arial" w:hint="default"/>
      </w:rPr>
    </w:lvl>
    <w:lvl w:ilvl="8" w:tplc="00587E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F66842"/>
    <w:multiLevelType w:val="hybridMultilevel"/>
    <w:tmpl w:val="755CBB30"/>
    <w:lvl w:ilvl="0" w:tplc="4B125DCA">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9" w15:restartNumberingAfterBreak="0">
    <w:nsid w:val="28E1037A"/>
    <w:multiLevelType w:val="hybridMultilevel"/>
    <w:tmpl w:val="1BFAC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1371BD"/>
    <w:multiLevelType w:val="hybridMultilevel"/>
    <w:tmpl w:val="41B08608"/>
    <w:lvl w:ilvl="0" w:tplc="7D06EA84">
      <w:start w:val="1"/>
      <w:numFmt w:val="bullet"/>
      <w:lvlText w:val="–"/>
      <w:lvlJc w:val="left"/>
      <w:pPr>
        <w:tabs>
          <w:tab w:val="num" w:pos="720"/>
        </w:tabs>
        <w:ind w:left="720" w:hanging="360"/>
      </w:pPr>
      <w:rPr>
        <w:rFonts w:ascii="Arial" w:hAnsi="Arial" w:cs="Times New Roman" w:hint="default"/>
      </w:rPr>
    </w:lvl>
    <w:lvl w:ilvl="1" w:tplc="59522DAE">
      <w:start w:val="1"/>
      <w:numFmt w:val="bullet"/>
      <w:lvlText w:val="–"/>
      <w:lvlJc w:val="left"/>
      <w:pPr>
        <w:tabs>
          <w:tab w:val="num" w:pos="1440"/>
        </w:tabs>
        <w:ind w:left="1440" w:hanging="360"/>
      </w:pPr>
      <w:rPr>
        <w:rFonts w:ascii="Arial" w:hAnsi="Arial" w:cs="Times New Roman" w:hint="default"/>
      </w:rPr>
    </w:lvl>
    <w:lvl w:ilvl="2" w:tplc="F0662F3A">
      <w:start w:val="2472"/>
      <w:numFmt w:val="bullet"/>
      <w:lvlText w:val="•"/>
      <w:lvlJc w:val="left"/>
      <w:pPr>
        <w:tabs>
          <w:tab w:val="num" w:pos="2160"/>
        </w:tabs>
        <w:ind w:left="2160" w:hanging="360"/>
      </w:pPr>
      <w:rPr>
        <w:rFonts w:ascii="Arial" w:hAnsi="Arial" w:cs="Times New Roman" w:hint="default"/>
      </w:rPr>
    </w:lvl>
    <w:lvl w:ilvl="3" w:tplc="364A12D8">
      <w:start w:val="2472"/>
      <w:numFmt w:val="bullet"/>
      <w:lvlText w:val="–"/>
      <w:lvlJc w:val="left"/>
      <w:pPr>
        <w:tabs>
          <w:tab w:val="num" w:pos="2880"/>
        </w:tabs>
        <w:ind w:left="2880" w:hanging="360"/>
      </w:pPr>
      <w:rPr>
        <w:rFonts w:ascii="Arial" w:hAnsi="Arial" w:cs="Times New Roman" w:hint="default"/>
      </w:rPr>
    </w:lvl>
    <w:lvl w:ilvl="4" w:tplc="2C8C71A4">
      <w:start w:val="2472"/>
      <w:numFmt w:val="bullet"/>
      <w:lvlText w:val="»"/>
      <w:lvlJc w:val="left"/>
      <w:pPr>
        <w:tabs>
          <w:tab w:val="num" w:pos="3600"/>
        </w:tabs>
        <w:ind w:left="3600" w:hanging="360"/>
      </w:pPr>
      <w:rPr>
        <w:rFonts w:ascii="Arial" w:hAnsi="Arial" w:cs="Times New Roman" w:hint="default"/>
      </w:rPr>
    </w:lvl>
    <w:lvl w:ilvl="5" w:tplc="24542E94">
      <w:start w:val="1"/>
      <w:numFmt w:val="bullet"/>
      <w:lvlText w:val="–"/>
      <w:lvlJc w:val="left"/>
      <w:pPr>
        <w:tabs>
          <w:tab w:val="num" w:pos="4320"/>
        </w:tabs>
        <w:ind w:left="4320" w:hanging="360"/>
      </w:pPr>
      <w:rPr>
        <w:rFonts w:ascii="Arial" w:hAnsi="Arial" w:cs="Times New Roman" w:hint="default"/>
      </w:rPr>
    </w:lvl>
    <w:lvl w:ilvl="6" w:tplc="4EEC2A0E">
      <w:start w:val="1"/>
      <w:numFmt w:val="bullet"/>
      <w:lvlText w:val="–"/>
      <w:lvlJc w:val="left"/>
      <w:pPr>
        <w:tabs>
          <w:tab w:val="num" w:pos="5040"/>
        </w:tabs>
        <w:ind w:left="5040" w:hanging="360"/>
      </w:pPr>
      <w:rPr>
        <w:rFonts w:ascii="Arial" w:hAnsi="Arial" w:cs="Times New Roman" w:hint="default"/>
      </w:rPr>
    </w:lvl>
    <w:lvl w:ilvl="7" w:tplc="9F4CCEEE">
      <w:start w:val="1"/>
      <w:numFmt w:val="bullet"/>
      <w:lvlText w:val="–"/>
      <w:lvlJc w:val="left"/>
      <w:pPr>
        <w:tabs>
          <w:tab w:val="num" w:pos="5760"/>
        </w:tabs>
        <w:ind w:left="5760" w:hanging="360"/>
      </w:pPr>
      <w:rPr>
        <w:rFonts w:ascii="Arial" w:hAnsi="Arial" w:cs="Times New Roman" w:hint="default"/>
      </w:rPr>
    </w:lvl>
    <w:lvl w:ilvl="8" w:tplc="FB48AD1A">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299876AA"/>
    <w:multiLevelType w:val="multilevel"/>
    <w:tmpl w:val="041D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9B947CE"/>
    <w:multiLevelType w:val="hybridMultilevel"/>
    <w:tmpl w:val="DC2E68D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C2409BC"/>
    <w:multiLevelType w:val="hybridMultilevel"/>
    <w:tmpl w:val="7C6A6EE8"/>
    <w:lvl w:ilvl="0" w:tplc="303264D4">
      <w:start w:val="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8903D5"/>
    <w:multiLevelType w:val="multilevel"/>
    <w:tmpl w:val="FE2C78F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ascii="Arial" w:eastAsia="SimSun" w:hAnsi="Arial" w:cs="Times New Roman"/>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850838"/>
    <w:multiLevelType w:val="hybridMultilevel"/>
    <w:tmpl w:val="4894A960"/>
    <w:lvl w:ilvl="0" w:tplc="371ECF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31041C"/>
    <w:multiLevelType w:val="hybridMultilevel"/>
    <w:tmpl w:val="8FFE8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735B8C"/>
    <w:multiLevelType w:val="hybridMultilevel"/>
    <w:tmpl w:val="C86ED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B94BDE"/>
    <w:multiLevelType w:val="hybridMultilevel"/>
    <w:tmpl w:val="11E26C42"/>
    <w:lvl w:ilvl="0" w:tplc="9F701B5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256742"/>
    <w:multiLevelType w:val="hybridMultilevel"/>
    <w:tmpl w:val="5D0E6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826CE8"/>
    <w:multiLevelType w:val="hybridMultilevel"/>
    <w:tmpl w:val="AF22582C"/>
    <w:lvl w:ilvl="0" w:tplc="F066403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BA19CF"/>
    <w:multiLevelType w:val="hybridMultilevel"/>
    <w:tmpl w:val="B6A8DD7E"/>
    <w:lvl w:ilvl="0" w:tplc="DA1E53D6">
      <w:start w:val="1"/>
      <w:numFmt w:val="decimal"/>
      <w:lvlText w:val="%1."/>
      <w:lvlJc w:val="left"/>
      <w:pPr>
        <w:ind w:left="720" w:hanging="360"/>
      </w:pPr>
      <w:rPr>
        <w:rFonts w:ascii="Arial" w:eastAsia="Times New Roman" w:hAnsi="Arial"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CC69D1"/>
    <w:multiLevelType w:val="hybridMultilevel"/>
    <w:tmpl w:val="8C2CFEE2"/>
    <w:lvl w:ilvl="0" w:tplc="3F74B61A">
      <w:start w:val="1"/>
      <w:numFmt w:val="lowerLetter"/>
      <w:lvlText w:val="%1."/>
      <w:lvlJc w:val="left"/>
      <w:pPr>
        <w:ind w:left="1440" w:hanging="360"/>
      </w:pPr>
      <w:rPr>
        <w:rFonts w:hint="default"/>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72421D6"/>
    <w:multiLevelType w:val="hybridMultilevel"/>
    <w:tmpl w:val="99FA8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2D5BC5"/>
    <w:multiLevelType w:val="hybridMultilevel"/>
    <w:tmpl w:val="9D264A42"/>
    <w:lvl w:ilvl="0" w:tplc="162867C6">
      <w:start w:val="1"/>
      <w:numFmt w:val="bullet"/>
      <w:lvlText w:val="•"/>
      <w:lvlJc w:val="left"/>
      <w:pPr>
        <w:tabs>
          <w:tab w:val="num" w:pos="720"/>
        </w:tabs>
        <w:ind w:left="720" w:hanging="360"/>
      </w:pPr>
      <w:rPr>
        <w:rFonts w:ascii="Arial" w:hAnsi="Arial" w:hint="default"/>
      </w:rPr>
    </w:lvl>
    <w:lvl w:ilvl="1" w:tplc="9D321A6C">
      <w:start w:val="3482"/>
      <w:numFmt w:val="bullet"/>
      <w:lvlText w:val="–"/>
      <w:lvlJc w:val="left"/>
      <w:pPr>
        <w:tabs>
          <w:tab w:val="num" w:pos="1440"/>
        </w:tabs>
        <w:ind w:left="1440" w:hanging="360"/>
      </w:pPr>
      <w:rPr>
        <w:rFonts w:ascii="Arial" w:hAnsi="Arial" w:hint="default"/>
      </w:rPr>
    </w:lvl>
    <w:lvl w:ilvl="2" w:tplc="16F4013C" w:tentative="1">
      <w:start w:val="1"/>
      <w:numFmt w:val="bullet"/>
      <w:lvlText w:val="•"/>
      <w:lvlJc w:val="left"/>
      <w:pPr>
        <w:tabs>
          <w:tab w:val="num" w:pos="2160"/>
        </w:tabs>
        <w:ind w:left="2160" w:hanging="360"/>
      </w:pPr>
      <w:rPr>
        <w:rFonts w:ascii="Arial" w:hAnsi="Arial" w:hint="default"/>
      </w:rPr>
    </w:lvl>
    <w:lvl w:ilvl="3" w:tplc="DB784178" w:tentative="1">
      <w:start w:val="1"/>
      <w:numFmt w:val="bullet"/>
      <w:lvlText w:val="•"/>
      <w:lvlJc w:val="left"/>
      <w:pPr>
        <w:tabs>
          <w:tab w:val="num" w:pos="2880"/>
        </w:tabs>
        <w:ind w:left="2880" w:hanging="360"/>
      </w:pPr>
      <w:rPr>
        <w:rFonts w:ascii="Arial" w:hAnsi="Arial" w:hint="default"/>
      </w:rPr>
    </w:lvl>
    <w:lvl w:ilvl="4" w:tplc="E8D4ABC4" w:tentative="1">
      <w:start w:val="1"/>
      <w:numFmt w:val="bullet"/>
      <w:lvlText w:val="•"/>
      <w:lvlJc w:val="left"/>
      <w:pPr>
        <w:tabs>
          <w:tab w:val="num" w:pos="3600"/>
        </w:tabs>
        <w:ind w:left="3600" w:hanging="360"/>
      </w:pPr>
      <w:rPr>
        <w:rFonts w:ascii="Arial" w:hAnsi="Arial" w:hint="default"/>
      </w:rPr>
    </w:lvl>
    <w:lvl w:ilvl="5" w:tplc="2B8CFDD8" w:tentative="1">
      <w:start w:val="1"/>
      <w:numFmt w:val="bullet"/>
      <w:lvlText w:val="•"/>
      <w:lvlJc w:val="left"/>
      <w:pPr>
        <w:tabs>
          <w:tab w:val="num" w:pos="4320"/>
        </w:tabs>
        <w:ind w:left="4320" w:hanging="360"/>
      </w:pPr>
      <w:rPr>
        <w:rFonts w:ascii="Arial" w:hAnsi="Arial" w:hint="default"/>
      </w:rPr>
    </w:lvl>
    <w:lvl w:ilvl="6" w:tplc="DAB6F11E" w:tentative="1">
      <w:start w:val="1"/>
      <w:numFmt w:val="bullet"/>
      <w:lvlText w:val="•"/>
      <w:lvlJc w:val="left"/>
      <w:pPr>
        <w:tabs>
          <w:tab w:val="num" w:pos="5040"/>
        </w:tabs>
        <w:ind w:left="5040" w:hanging="360"/>
      </w:pPr>
      <w:rPr>
        <w:rFonts w:ascii="Arial" w:hAnsi="Arial" w:hint="default"/>
      </w:rPr>
    </w:lvl>
    <w:lvl w:ilvl="7" w:tplc="91F01CCC" w:tentative="1">
      <w:start w:val="1"/>
      <w:numFmt w:val="bullet"/>
      <w:lvlText w:val="•"/>
      <w:lvlJc w:val="left"/>
      <w:pPr>
        <w:tabs>
          <w:tab w:val="num" w:pos="5760"/>
        </w:tabs>
        <w:ind w:left="5760" w:hanging="360"/>
      </w:pPr>
      <w:rPr>
        <w:rFonts w:ascii="Arial" w:hAnsi="Arial" w:hint="default"/>
      </w:rPr>
    </w:lvl>
    <w:lvl w:ilvl="8" w:tplc="3F9EDB1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D214ED2"/>
    <w:multiLevelType w:val="hybridMultilevel"/>
    <w:tmpl w:val="37BC7636"/>
    <w:lvl w:ilvl="0" w:tplc="697E69E8">
      <w:start w:val="1"/>
      <w:numFmt w:val="bullet"/>
      <w:lvlText w:val="•"/>
      <w:lvlJc w:val="left"/>
      <w:pPr>
        <w:tabs>
          <w:tab w:val="num" w:pos="720"/>
        </w:tabs>
        <w:ind w:left="720" w:hanging="360"/>
      </w:pPr>
      <w:rPr>
        <w:rFonts w:ascii="Arial" w:hAnsi="Arial" w:cs="Times New Roman" w:hint="default"/>
      </w:rPr>
    </w:lvl>
    <w:lvl w:ilvl="1" w:tplc="8B26D456">
      <w:start w:val="36"/>
      <w:numFmt w:val="bullet"/>
      <w:lvlText w:val="–"/>
      <w:lvlJc w:val="left"/>
      <w:pPr>
        <w:tabs>
          <w:tab w:val="num" w:pos="1440"/>
        </w:tabs>
        <w:ind w:left="1440" w:hanging="360"/>
      </w:pPr>
      <w:rPr>
        <w:rFonts w:ascii="Arial" w:hAnsi="Arial" w:cs="Times New Roman" w:hint="default"/>
      </w:rPr>
    </w:lvl>
    <w:lvl w:ilvl="2" w:tplc="A542645E">
      <w:start w:val="36"/>
      <w:numFmt w:val="bullet"/>
      <w:lvlText w:val="•"/>
      <w:lvlJc w:val="left"/>
      <w:pPr>
        <w:tabs>
          <w:tab w:val="num" w:pos="2160"/>
        </w:tabs>
        <w:ind w:left="2160" w:hanging="360"/>
      </w:pPr>
      <w:rPr>
        <w:rFonts w:ascii="Arial" w:hAnsi="Arial" w:cs="Times New Roman" w:hint="default"/>
      </w:rPr>
    </w:lvl>
    <w:lvl w:ilvl="3" w:tplc="FD5A0E54">
      <w:start w:val="1"/>
      <w:numFmt w:val="bullet"/>
      <w:lvlText w:val="•"/>
      <w:lvlJc w:val="left"/>
      <w:pPr>
        <w:tabs>
          <w:tab w:val="num" w:pos="2880"/>
        </w:tabs>
        <w:ind w:left="2880" w:hanging="360"/>
      </w:pPr>
      <w:rPr>
        <w:rFonts w:ascii="Arial" w:hAnsi="Arial" w:cs="Times New Roman" w:hint="default"/>
      </w:rPr>
    </w:lvl>
    <w:lvl w:ilvl="4" w:tplc="23D85950">
      <w:start w:val="1"/>
      <w:numFmt w:val="bullet"/>
      <w:lvlText w:val="•"/>
      <w:lvlJc w:val="left"/>
      <w:pPr>
        <w:tabs>
          <w:tab w:val="num" w:pos="3600"/>
        </w:tabs>
        <w:ind w:left="3600" w:hanging="360"/>
      </w:pPr>
      <w:rPr>
        <w:rFonts w:ascii="Arial" w:hAnsi="Arial" w:cs="Times New Roman" w:hint="default"/>
      </w:rPr>
    </w:lvl>
    <w:lvl w:ilvl="5" w:tplc="E5A8FC60">
      <w:start w:val="1"/>
      <w:numFmt w:val="bullet"/>
      <w:lvlText w:val="•"/>
      <w:lvlJc w:val="left"/>
      <w:pPr>
        <w:tabs>
          <w:tab w:val="num" w:pos="4320"/>
        </w:tabs>
        <w:ind w:left="4320" w:hanging="360"/>
      </w:pPr>
      <w:rPr>
        <w:rFonts w:ascii="Arial" w:hAnsi="Arial" w:cs="Times New Roman" w:hint="default"/>
      </w:rPr>
    </w:lvl>
    <w:lvl w:ilvl="6" w:tplc="87509042">
      <w:start w:val="1"/>
      <w:numFmt w:val="bullet"/>
      <w:lvlText w:val="•"/>
      <w:lvlJc w:val="left"/>
      <w:pPr>
        <w:tabs>
          <w:tab w:val="num" w:pos="5040"/>
        </w:tabs>
        <w:ind w:left="5040" w:hanging="360"/>
      </w:pPr>
      <w:rPr>
        <w:rFonts w:ascii="Arial" w:hAnsi="Arial" w:cs="Times New Roman" w:hint="default"/>
      </w:rPr>
    </w:lvl>
    <w:lvl w:ilvl="7" w:tplc="D67E559E">
      <w:start w:val="1"/>
      <w:numFmt w:val="bullet"/>
      <w:lvlText w:val="•"/>
      <w:lvlJc w:val="left"/>
      <w:pPr>
        <w:tabs>
          <w:tab w:val="num" w:pos="5760"/>
        </w:tabs>
        <w:ind w:left="5760" w:hanging="360"/>
      </w:pPr>
      <w:rPr>
        <w:rFonts w:ascii="Arial" w:hAnsi="Arial" w:cs="Times New Roman" w:hint="default"/>
      </w:rPr>
    </w:lvl>
    <w:lvl w:ilvl="8" w:tplc="0F78B24A">
      <w:start w:val="1"/>
      <w:numFmt w:val="bullet"/>
      <w:lvlText w:val="•"/>
      <w:lvlJc w:val="left"/>
      <w:pPr>
        <w:tabs>
          <w:tab w:val="num" w:pos="6480"/>
        </w:tabs>
        <w:ind w:left="6480" w:hanging="360"/>
      </w:pPr>
      <w:rPr>
        <w:rFonts w:ascii="Arial" w:hAnsi="Arial" w:cs="Times New Roman" w:hint="default"/>
      </w:rPr>
    </w:lvl>
  </w:abstractNum>
  <w:abstractNum w:abstractNumId="35" w15:restartNumberingAfterBreak="0">
    <w:nsid w:val="6D9C3F5B"/>
    <w:multiLevelType w:val="hybridMultilevel"/>
    <w:tmpl w:val="7C402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551F50"/>
    <w:multiLevelType w:val="hybridMultilevel"/>
    <w:tmpl w:val="D3BE9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4339C6"/>
    <w:multiLevelType w:val="hybridMultilevel"/>
    <w:tmpl w:val="89866578"/>
    <w:lvl w:ilvl="0" w:tplc="E0A6DC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13ADB"/>
    <w:multiLevelType w:val="hybridMultilevel"/>
    <w:tmpl w:val="216EFCC0"/>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0"/>
  </w:num>
  <w:num w:numId="3">
    <w:abstractNumId w:val="2"/>
  </w:num>
  <w:num w:numId="4">
    <w:abstractNumId w:val="2"/>
  </w:num>
  <w:num w:numId="5">
    <w:abstractNumId w:val="14"/>
  </w:num>
  <w:num w:numId="6">
    <w:abstractNumId w:val="24"/>
  </w:num>
  <w:num w:numId="7">
    <w:abstractNumId w:val="29"/>
  </w:num>
  <w:num w:numId="8">
    <w:abstractNumId w:val="16"/>
  </w:num>
  <w:num w:numId="9">
    <w:abstractNumId w:val="21"/>
  </w:num>
  <w:num w:numId="10">
    <w:abstractNumId w:val="19"/>
  </w:num>
  <w:num w:numId="11">
    <w:abstractNumId w:val="27"/>
  </w:num>
  <w:num w:numId="12">
    <w:abstractNumId w:val="26"/>
  </w:num>
  <w:num w:numId="13">
    <w:abstractNumId w:val="36"/>
  </w:num>
  <w:num w:numId="14">
    <w:abstractNumId w:val="33"/>
  </w:num>
  <w:num w:numId="15">
    <w:abstractNumId w:val="35"/>
  </w:num>
  <w:num w:numId="16">
    <w:abstractNumId w:val="34"/>
  </w:num>
  <w:num w:numId="17">
    <w:abstractNumId w:val="10"/>
  </w:num>
  <w:num w:numId="18">
    <w:abstractNumId w:val="22"/>
  </w:num>
  <w:num w:numId="19">
    <w:abstractNumId w:val="6"/>
  </w:num>
  <w:num w:numId="20">
    <w:abstractNumId w:val="9"/>
  </w:num>
  <w:num w:numId="21">
    <w:abstractNumId w:val="32"/>
  </w:num>
  <w:num w:numId="22">
    <w:abstractNumId w:val="12"/>
  </w:num>
  <w:num w:numId="23">
    <w:abstractNumId w:val="25"/>
  </w:num>
  <w:num w:numId="24">
    <w:abstractNumId w:val="3"/>
  </w:num>
  <w:num w:numId="25">
    <w:abstractNumId w:val="20"/>
  </w:num>
  <w:num w:numId="26">
    <w:abstractNumId w:val="40"/>
  </w:num>
  <w:num w:numId="27">
    <w:abstractNumId w:val="1"/>
  </w:num>
  <w:num w:numId="28">
    <w:abstractNumId w:val="23"/>
  </w:num>
  <w:num w:numId="29">
    <w:abstractNumId w:val="18"/>
  </w:num>
  <w:num w:numId="30">
    <w:abstractNumId w:val="39"/>
  </w:num>
  <w:num w:numId="31">
    <w:abstractNumId w:val="37"/>
  </w:num>
  <w:num w:numId="32">
    <w:abstractNumId w:val="2"/>
  </w:num>
  <w:num w:numId="33">
    <w:abstractNumId w:val="30"/>
  </w:num>
  <w:num w:numId="34">
    <w:abstractNumId w:val="31"/>
  </w:num>
  <w:num w:numId="35">
    <w:abstractNumId w:val="17"/>
  </w:num>
  <w:num w:numId="36">
    <w:abstractNumId w:val="11"/>
  </w:num>
  <w:num w:numId="37">
    <w:abstractNumId w:val="15"/>
  </w:num>
  <w:num w:numId="38">
    <w:abstractNumId w:val="5"/>
  </w:num>
  <w:num w:numId="39">
    <w:abstractNumId w:val="7"/>
  </w:num>
  <w:num w:numId="40">
    <w:abstractNumId w:val="28"/>
  </w:num>
  <w:num w:numId="41">
    <w:abstractNumId w:val="38"/>
  </w:num>
  <w:num w:numId="42">
    <w:abstractNumId w:val="28"/>
  </w:num>
  <w:num w:numId="43">
    <w:abstractNumId w:val="4"/>
  </w:num>
  <w:num w:numId="44">
    <w:abstractNumId w:val="13"/>
  </w:num>
  <w:num w:numId="45">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F57"/>
    <w:rsid w:val="00000334"/>
    <w:rsid w:val="00001E95"/>
    <w:rsid w:val="000035C8"/>
    <w:rsid w:val="00003F28"/>
    <w:rsid w:val="0000470B"/>
    <w:rsid w:val="00004F8F"/>
    <w:rsid w:val="000051C9"/>
    <w:rsid w:val="00005488"/>
    <w:rsid w:val="000057DF"/>
    <w:rsid w:val="00005C0F"/>
    <w:rsid w:val="00005F53"/>
    <w:rsid w:val="0000640E"/>
    <w:rsid w:val="000075E4"/>
    <w:rsid w:val="00007EB9"/>
    <w:rsid w:val="00007EEE"/>
    <w:rsid w:val="0001002B"/>
    <w:rsid w:val="00010AEE"/>
    <w:rsid w:val="00011A8E"/>
    <w:rsid w:val="000135DD"/>
    <w:rsid w:val="00013F4F"/>
    <w:rsid w:val="00014DAE"/>
    <w:rsid w:val="000167F2"/>
    <w:rsid w:val="00017366"/>
    <w:rsid w:val="000179DF"/>
    <w:rsid w:val="00017AF9"/>
    <w:rsid w:val="000213CE"/>
    <w:rsid w:val="00022342"/>
    <w:rsid w:val="000237B9"/>
    <w:rsid w:val="00024429"/>
    <w:rsid w:val="0002572A"/>
    <w:rsid w:val="00027311"/>
    <w:rsid w:val="000277B2"/>
    <w:rsid w:val="00027D60"/>
    <w:rsid w:val="0003069E"/>
    <w:rsid w:val="00031103"/>
    <w:rsid w:val="00032D3A"/>
    <w:rsid w:val="00035879"/>
    <w:rsid w:val="00036AAB"/>
    <w:rsid w:val="00042044"/>
    <w:rsid w:val="00042761"/>
    <w:rsid w:val="00042A4F"/>
    <w:rsid w:val="000433C7"/>
    <w:rsid w:val="0004417B"/>
    <w:rsid w:val="0004621B"/>
    <w:rsid w:val="00046335"/>
    <w:rsid w:val="0005061C"/>
    <w:rsid w:val="00050B2A"/>
    <w:rsid w:val="0005126B"/>
    <w:rsid w:val="00051F43"/>
    <w:rsid w:val="000529B3"/>
    <w:rsid w:val="00052A90"/>
    <w:rsid w:val="000530D9"/>
    <w:rsid w:val="0005365D"/>
    <w:rsid w:val="00053D36"/>
    <w:rsid w:val="0005434F"/>
    <w:rsid w:val="00055864"/>
    <w:rsid w:val="00055E6D"/>
    <w:rsid w:val="00055FB3"/>
    <w:rsid w:val="00057B28"/>
    <w:rsid w:val="00057BAE"/>
    <w:rsid w:val="00060362"/>
    <w:rsid w:val="00060CD9"/>
    <w:rsid w:val="00061919"/>
    <w:rsid w:val="00061B41"/>
    <w:rsid w:val="00061C59"/>
    <w:rsid w:val="0006596D"/>
    <w:rsid w:val="000668DB"/>
    <w:rsid w:val="000668E1"/>
    <w:rsid w:val="00067182"/>
    <w:rsid w:val="00067942"/>
    <w:rsid w:val="00067C1B"/>
    <w:rsid w:val="0007045A"/>
    <w:rsid w:val="00070D16"/>
    <w:rsid w:val="000718D9"/>
    <w:rsid w:val="000721FC"/>
    <w:rsid w:val="00072247"/>
    <w:rsid w:val="00072382"/>
    <w:rsid w:val="000724AD"/>
    <w:rsid w:val="0007275A"/>
    <w:rsid w:val="000735D9"/>
    <w:rsid w:val="00073A24"/>
    <w:rsid w:val="00074D6C"/>
    <w:rsid w:val="00075668"/>
    <w:rsid w:val="00075E66"/>
    <w:rsid w:val="00076E8C"/>
    <w:rsid w:val="000803A9"/>
    <w:rsid w:val="00080800"/>
    <w:rsid w:val="00081CA2"/>
    <w:rsid w:val="000820B7"/>
    <w:rsid w:val="000832A0"/>
    <w:rsid w:val="000857F2"/>
    <w:rsid w:val="00087350"/>
    <w:rsid w:val="0008796B"/>
    <w:rsid w:val="00091A7F"/>
    <w:rsid w:val="00091F76"/>
    <w:rsid w:val="00092BB2"/>
    <w:rsid w:val="00093C23"/>
    <w:rsid w:val="00093FC2"/>
    <w:rsid w:val="00095772"/>
    <w:rsid w:val="00096045"/>
    <w:rsid w:val="000963AE"/>
    <w:rsid w:val="0009684F"/>
    <w:rsid w:val="00096C16"/>
    <w:rsid w:val="00097C47"/>
    <w:rsid w:val="00097F75"/>
    <w:rsid w:val="000A105F"/>
    <w:rsid w:val="000A207F"/>
    <w:rsid w:val="000A23B2"/>
    <w:rsid w:val="000A29C6"/>
    <w:rsid w:val="000A33B5"/>
    <w:rsid w:val="000A4871"/>
    <w:rsid w:val="000A4A16"/>
    <w:rsid w:val="000A4FF9"/>
    <w:rsid w:val="000A51A1"/>
    <w:rsid w:val="000A525A"/>
    <w:rsid w:val="000A6510"/>
    <w:rsid w:val="000A70FF"/>
    <w:rsid w:val="000B0E93"/>
    <w:rsid w:val="000B1A6A"/>
    <w:rsid w:val="000B1BC6"/>
    <w:rsid w:val="000B2C9C"/>
    <w:rsid w:val="000B31DD"/>
    <w:rsid w:val="000B3334"/>
    <w:rsid w:val="000B3D9D"/>
    <w:rsid w:val="000B462B"/>
    <w:rsid w:val="000B484A"/>
    <w:rsid w:val="000B4C2A"/>
    <w:rsid w:val="000B53C1"/>
    <w:rsid w:val="000B5B8E"/>
    <w:rsid w:val="000C0BE5"/>
    <w:rsid w:val="000C18F3"/>
    <w:rsid w:val="000C20EA"/>
    <w:rsid w:val="000C2715"/>
    <w:rsid w:val="000C33F6"/>
    <w:rsid w:val="000C3C4D"/>
    <w:rsid w:val="000C3D83"/>
    <w:rsid w:val="000C4751"/>
    <w:rsid w:val="000C4D43"/>
    <w:rsid w:val="000C583D"/>
    <w:rsid w:val="000C6BD6"/>
    <w:rsid w:val="000C6F10"/>
    <w:rsid w:val="000C735C"/>
    <w:rsid w:val="000C7570"/>
    <w:rsid w:val="000C7F06"/>
    <w:rsid w:val="000D00D7"/>
    <w:rsid w:val="000D036A"/>
    <w:rsid w:val="000D1E59"/>
    <w:rsid w:val="000D2956"/>
    <w:rsid w:val="000D3E6A"/>
    <w:rsid w:val="000D451A"/>
    <w:rsid w:val="000D4529"/>
    <w:rsid w:val="000D4A89"/>
    <w:rsid w:val="000D4E16"/>
    <w:rsid w:val="000D5082"/>
    <w:rsid w:val="000D5211"/>
    <w:rsid w:val="000D6389"/>
    <w:rsid w:val="000D67DA"/>
    <w:rsid w:val="000D6BD7"/>
    <w:rsid w:val="000D73FC"/>
    <w:rsid w:val="000D7E2B"/>
    <w:rsid w:val="000D7E6E"/>
    <w:rsid w:val="000E0248"/>
    <w:rsid w:val="000E114A"/>
    <w:rsid w:val="000E1B66"/>
    <w:rsid w:val="000E2254"/>
    <w:rsid w:val="000E2D68"/>
    <w:rsid w:val="000E2DED"/>
    <w:rsid w:val="000E3126"/>
    <w:rsid w:val="000E34C8"/>
    <w:rsid w:val="000E3586"/>
    <w:rsid w:val="000E36EA"/>
    <w:rsid w:val="000E4593"/>
    <w:rsid w:val="000E4E27"/>
    <w:rsid w:val="000E5660"/>
    <w:rsid w:val="000E63C3"/>
    <w:rsid w:val="000E669F"/>
    <w:rsid w:val="000E71AB"/>
    <w:rsid w:val="000E7C9C"/>
    <w:rsid w:val="000E7F68"/>
    <w:rsid w:val="000F0839"/>
    <w:rsid w:val="000F0AE3"/>
    <w:rsid w:val="000F0BFD"/>
    <w:rsid w:val="000F13BB"/>
    <w:rsid w:val="000F1847"/>
    <w:rsid w:val="000F1AA2"/>
    <w:rsid w:val="000F20AD"/>
    <w:rsid w:val="000F22DE"/>
    <w:rsid w:val="000F2D08"/>
    <w:rsid w:val="000F2F61"/>
    <w:rsid w:val="000F4AC4"/>
    <w:rsid w:val="000F5664"/>
    <w:rsid w:val="000F5A66"/>
    <w:rsid w:val="000F5E03"/>
    <w:rsid w:val="000F623B"/>
    <w:rsid w:val="000F64D5"/>
    <w:rsid w:val="000F6CB2"/>
    <w:rsid w:val="000F6CDC"/>
    <w:rsid w:val="000F7F8E"/>
    <w:rsid w:val="0010028D"/>
    <w:rsid w:val="00100F09"/>
    <w:rsid w:val="001015B9"/>
    <w:rsid w:val="00101845"/>
    <w:rsid w:val="00102510"/>
    <w:rsid w:val="00102B71"/>
    <w:rsid w:val="001033FB"/>
    <w:rsid w:val="0010354A"/>
    <w:rsid w:val="00103890"/>
    <w:rsid w:val="00104263"/>
    <w:rsid w:val="00105CC2"/>
    <w:rsid w:val="00110458"/>
    <w:rsid w:val="00111282"/>
    <w:rsid w:val="00111437"/>
    <w:rsid w:val="00111F3B"/>
    <w:rsid w:val="00111F79"/>
    <w:rsid w:val="00112BA9"/>
    <w:rsid w:val="00114738"/>
    <w:rsid w:val="00114D8B"/>
    <w:rsid w:val="0011502D"/>
    <w:rsid w:val="0011558F"/>
    <w:rsid w:val="001168FA"/>
    <w:rsid w:val="001178F2"/>
    <w:rsid w:val="00120041"/>
    <w:rsid w:val="001203AA"/>
    <w:rsid w:val="00120B4C"/>
    <w:rsid w:val="00121BD7"/>
    <w:rsid w:val="00122084"/>
    <w:rsid w:val="001226D6"/>
    <w:rsid w:val="00125368"/>
    <w:rsid w:val="001254C4"/>
    <w:rsid w:val="00126EAB"/>
    <w:rsid w:val="00127535"/>
    <w:rsid w:val="00130AF3"/>
    <w:rsid w:val="00130ED8"/>
    <w:rsid w:val="001311CC"/>
    <w:rsid w:val="00131AD0"/>
    <w:rsid w:val="0013241F"/>
    <w:rsid w:val="00132BF6"/>
    <w:rsid w:val="00134EFD"/>
    <w:rsid w:val="001354B2"/>
    <w:rsid w:val="00135EB8"/>
    <w:rsid w:val="00140270"/>
    <w:rsid w:val="00140C24"/>
    <w:rsid w:val="001421A8"/>
    <w:rsid w:val="00142231"/>
    <w:rsid w:val="00142391"/>
    <w:rsid w:val="00142630"/>
    <w:rsid w:val="00142768"/>
    <w:rsid w:val="00143951"/>
    <w:rsid w:val="00144E6E"/>
    <w:rsid w:val="0014605C"/>
    <w:rsid w:val="00146EC4"/>
    <w:rsid w:val="00147E0D"/>
    <w:rsid w:val="0015167E"/>
    <w:rsid w:val="00151C32"/>
    <w:rsid w:val="00152595"/>
    <w:rsid w:val="001547A1"/>
    <w:rsid w:val="0015500D"/>
    <w:rsid w:val="00155B7A"/>
    <w:rsid w:val="001562B9"/>
    <w:rsid w:val="0015654A"/>
    <w:rsid w:val="001569B4"/>
    <w:rsid w:val="001570DC"/>
    <w:rsid w:val="00157573"/>
    <w:rsid w:val="00157601"/>
    <w:rsid w:val="0015771F"/>
    <w:rsid w:val="0016019B"/>
    <w:rsid w:val="0016089D"/>
    <w:rsid w:val="00160AA0"/>
    <w:rsid w:val="00161281"/>
    <w:rsid w:val="00161EB7"/>
    <w:rsid w:val="0016285C"/>
    <w:rsid w:val="001636B7"/>
    <w:rsid w:val="00166DF7"/>
    <w:rsid w:val="00167432"/>
    <w:rsid w:val="00170486"/>
    <w:rsid w:val="0017094F"/>
    <w:rsid w:val="00172587"/>
    <w:rsid w:val="00172588"/>
    <w:rsid w:val="001726E9"/>
    <w:rsid w:val="001726EA"/>
    <w:rsid w:val="0017281E"/>
    <w:rsid w:val="00172C51"/>
    <w:rsid w:val="001738F4"/>
    <w:rsid w:val="00173E27"/>
    <w:rsid w:val="00174542"/>
    <w:rsid w:val="00174768"/>
    <w:rsid w:val="001752D3"/>
    <w:rsid w:val="00177929"/>
    <w:rsid w:val="0018067C"/>
    <w:rsid w:val="0018252D"/>
    <w:rsid w:val="0018259F"/>
    <w:rsid w:val="00182960"/>
    <w:rsid w:val="001839DA"/>
    <w:rsid w:val="00183F42"/>
    <w:rsid w:val="00184118"/>
    <w:rsid w:val="00184232"/>
    <w:rsid w:val="00184BE0"/>
    <w:rsid w:val="001852C0"/>
    <w:rsid w:val="00185B5F"/>
    <w:rsid w:val="001867BC"/>
    <w:rsid w:val="00186D84"/>
    <w:rsid w:val="00187180"/>
    <w:rsid w:val="0018745C"/>
    <w:rsid w:val="00190BBF"/>
    <w:rsid w:val="00190C7B"/>
    <w:rsid w:val="0019116A"/>
    <w:rsid w:val="00191B11"/>
    <w:rsid w:val="00191FBA"/>
    <w:rsid w:val="00192548"/>
    <w:rsid w:val="00192B37"/>
    <w:rsid w:val="0019311E"/>
    <w:rsid w:val="0019410A"/>
    <w:rsid w:val="00194A90"/>
    <w:rsid w:val="00197701"/>
    <w:rsid w:val="001A0E97"/>
    <w:rsid w:val="001A192E"/>
    <w:rsid w:val="001A3ADC"/>
    <w:rsid w:val="001A4A31"/>
    <w:rsid w:val="001A5F0B"/>
    <w:rsid w:val="001A7B67"/>
    <w:rsid w:val="001A7BC2"/>
    <w:rsid w:val="001B0624"/>
    <w:rsid w:val="001B07BC"/>
    <w:rsid w:val="001B16EC"/>
    <w:rsid w:val="001B1BE5"/>
    <w:rsid w:val="001B286D"/>
    <w:rsid w:val="001B3005"/>
    <w:rsid w:val="001B32BE"/>
    <w:rsid w:val="001B3E9B"/>
    <w:rsid w:val="001B41F1"/>
    <w:rsid w:val="001B5230"/>
    <w:rsid w:val="001B58B6"/>
    <w:rsid w:val="001B677A"/>
    <w:rsid w:val="001B7FBA"/>
    <w:rsid w:val="001C004F"/>
    <w:rsid w:val="001C1703"/>
    <w:rsid w:val="001C1997"/>
    <w:rsid w:val="001C1F12"/>
    <w:rsid w:val="001C34B5"/>
    <w:rsid w:val="001C3C0F"/>
    <w:rsid w:val="001C4EE7"/>
    <w:rsid w:val="001C6000"/>
    <w:rsid w:val="001C68B2"/>
    <w:rsid w:val="001C7D09"/>
    <w:rsid w:val="001D06AC"/>
    <w:rsid w:val="001D07A5"/>
    <w:rsid w:val="001D0FC8"/>
    <w:rsid w:val="001D11EE"/>
    <w:rsid w:val="001D25A5"/>
    <w:rsid w:val="001D29EA"/>
    <w:rsid w:val="001D2D0F"/>
    <w:rsid w:val="001D2F18"/>
    <w:rsid w:val="001D35C5"/>
    <w:rsid w:val="001D5CD9"/>
    <w:rsid w:val="001D5F1A"/>
    <w:rsid w:val="001D6714"/>
    <w:rsid w:val="001D6A2F"/>
    <w:rsid w:val="001E0970"/>
    <w:rsid w:val="001E1C9C"/>
    <w:rsid w:val="001E213E"/>
    <w:rsid w:val="001E272E"/>
    <w:rsid w:val="001E48AE"/>
    <w:rsid w:val="001E582A"/>
    <w:rsid w:val="001E62FA"/>
    <w:rsid w:val="001E71E2"/>
    <w:rsid w:val="001E7525"/>
    <w:rsid w:val="001E7AF7"/>
    <w:rsid w:val="001E7F0E"/>
    <w:rsid w:val="001F0A4A"/>
    <w:rsid w:val="001F0B79"/>
    <w:rsid w:val="001F0CE9"/>
    <w:rsid w:val="001F247D"/>
    <w:rsid w:val="001F3714"/>
    <w:rsid w:val="001F39B2"/>
    <w:rsid w:val="001F3F4B"/>
    <w:rsid w:val="001F4253"/>
    <w:rsid w:val="001F454A"/>
    <w:rsid w:val="001F5990"/>
    <w:rsid w:val="001F6084"/>
    <w:rsid w:val="001F651E"/>
    <w:rsid w:val="001F6DF3"/>
    <w:rsid w:val="001F6E69"/>
    <w:rsid w:val="001F7623"/>
    <w:rsid w:val="002000D5"/>
    <w:rsid w:val="00200A2D"/>
    <w:rsid w:val="00201144"/>
    <w:rsid w:val="00201AB1"/>
    <w:rsid w:val="002025E0"/>
    <w:rsid w:val="00202DA0"/>
    <w:rsid w:val="0020329A"/>
    <w:rsid w:val="00203873"/>
    <w:rsid w:val="0020459E"/>
    <w:rsid w:val="002063BA"/>
    <w:rsid w:val="002069CD"/>
    <w:rsid w:val="00206BFE"/>
    <w:rsid w:val="00207EA5"/>
    <w:rsid w:val="002116AB"/>
    <w:rsid w:val="0021351F"/>
    <w:rsid w:val="00214568"/>
    <w:rsid w:val="0021523D"/>
    <w:rsid w:val="002164FA"/>
    <w:rsid w:val="002177DE"/>
    <w:rsid w:val="002204EA"/>
    <w:rsid w:val="0022072E"/>
    <w:rsid w:val="00220CC8"/>
    <w:rsid w:val="00220E5C"/>
    <w:rsid w:val="002232CE"/>
    <w:rsid w:val="00223950"/>
    <w:rsid w:val="00224545"/>
    <w:rsid w:val="00224F96"/>
    <w:rsid w:val="00225036"/>
    <w:rsid w:val="0022573F"/>
    <w:rsid w:val="00225A4C"/>
    <w:rsid w:val="00225B36"/>
    <w:rsid w:val="00226321"/>
    <w:rsid w:val="0022758B"/>
    <w:rsid w:val="00227EDD"/>
    <w:rsid w:val="00230E69"/>
    <w:rsid w:val="00232CFF"/>
    <w:rsid w:val="00234070"/>
    <w:rsid w:val="00234B6E"/>
    <w:rsid w:val="002351BF"/>
    <w:rsid w:val="00235772"/>
    <w:rsid w:val="00235B22"/>
    <w:rsid w:val="00235E4A"/>
    <w:rsid w:val="00235F52"/>
    <w:rsid w:val="00236C13"/>
    <w:rsid w:val="00236CE1"/>
    <w:rsid w:val="0023778C"/>
    <w:rsid w:val="00237F4E"/>
    <w:rsid w:val="002411F2"/>
    <w:rsid w:val="002421A3"/>
    <w:rsid w:val="00243358"/>
    <w:rsid w:val="00244E12"/>
    <w:rsid w:val="00245CC7"/>
    <w:rsid w:val="00246460"/>
    <w:rsid w:val="0024698E"/>
    <w:rsid w:val="00247898"/>
    <w:rsid w:val="00250A4E"/>
    <w:rsid w:val="002531AA"/>
    <w:rsid w:val="002533A6"/>
    <w:rsid w:val="00253731"/>
    <w:rsid w:val="00253C39"/>
    <w:rsid w:val="00255259"/>
    <w:rsid w:val="00255DB5"/>
    <w:rsid w:val="00255DFB"/>
    <w:rsid w:val="00255E94"/>
    <w:rsid w:val="00255FDD"/>
    <w:rsid w:val="00257498"/>
    <w:rsid w:val="00260954"/>
    <w:rsid w:val="00260A1E"/>
    <w:rsid w:val="002624F5"/>
    <w:rsid w:val="00262C5E"/>
    <w:rsid w:val="00263976"/>
    <w:rsid w:val="002639D7"/>
    <w:rsid w:val="00263ED3"/>
    <w:rsid w:val="00264514"/>
    <w:rsid w:val="00264921"/>
    <w:rsid w:val="00264BC8"/>
    <w:rsid w:val="00265439"/>
    <w:rsid w:val="00265BD9"/>
    <w:rsid w:val="00270264"/>
    <w:rsid w:val="002707B8"/>
    <w:rsid w:val="0027285A"/>
    <w:rsid w:val="00272C9C"/>
    <w:rsid w:val="00273887"/>
    <w:rsid w:val="00273DC9"/>
    <w:rsid w:val="00273E06"/>
    <w:rsid w:val="00281337"/>
    <w:rsid w:val="00281515"/>
    <w:rsid w:val="002818AC"/>
    <w:rsid w:val="00281BFA"/>
    <w:rsid w:val="00283BB0"/>
    <w:rsid w:val="00285772"/>
    <w:rsid w:val="002860F4"/>
    <w:rsid w:val="00287364"/>
    <w:rsid w:val="00287516"/>
    <w:rsid w:val="00287A84"/>
    <w:rsid w:val="00287B4B"/>
    <w:rsid w:val="00287D33"/>
    <w:rsid w:val="00291AA4"/>
    <w:rsid w:val="002929FC"/>
    <w:rsid w:val="00292A88"/>
    <w:rsid w:val="00292E99"/>
    <w:rsid w:val="00293FA8"/>
    <w:rsid w:val="0029480F"/>
    <w:rsid w:val="002951FC"/>
    <w:rsid w:val="00295C99"/>
    <w:rsid w:val="002971F7"/>
    <w:rsid w:val="002A039E"/>
    <w:rsid w:val="002A174F"/>
    <w:rsid w:val="002A1CBA"/>
    <w:rsid w:val="002A25DF"/>
    <w:rsid w:val="002A4A3B"/>
    <w:rsid w:val="002A5A3A"/>
    <w:rsid w:val="002A5DC6"/>
    <w:rsid w:val="002A6373"/>
    <w:rsid w:val="002A63CB"/>
    <w:rsid w:val="002B07C7"/>
    <w:rsid w:val="002B0F80"/>
    <w:rsid w:val="002B1095"/>
    <w:rsid w:val="002B11BE"/>
    <w:rsid w:val="002B2C10"/>
    <w:rsid w:val="002B368A"/>
    <w:rsid w:val="002B3AE8"/>
    <w:rsid w:val="002B4366"/>
    <w:rsid w:val="002B44D8"/>
    <w:rsid w:val="002B47D6"/>
    <w:rsid w:val="002B4986"/>
    <w:rsid w:val="002B5026"/>
    <w:rsid w:val="002B56F8"/>
    <w:rsid w:val="002B6CAF"/>
    <w:rsid w:val="002B783E"/>
    <w:rsid w:val="002B7911"/>
    <w:rsid w:val="002B7978"/>
    <w:rsid w:val="002B7D71"/>
    <w:rsid w:val="002C1D57"/>
    <w:rsid w:val="002C1E40"/>
    <w:rsid w:val="002C1FAD"/>
    <w:rsid w:val="002C285C"/>
    <w:rsid w:val="002C3811"/>
    <w:rsid w:val="002C39D5"/>
    <w:rsid w:val="002C4E60"/>
    <w:rsid w:val="002C6DB8"/>
    <w:rsid w:val="002C711A"/>
    <w:rsid w:val="002C741C"/>
    <w:rsid w:val="002D14F3"/>
    <w:rsid w:val="002D2FED"/>
    <w:rsid w:val="002D3252"/>
    <w:rsid w:val="002D409D"/>
    <w:rsid w:val="002D43CF"/>
    <w:rsid w:val="002D4EAD"/>
    <w:rsid w:val="002D5B4C"/>
    <w:rsid w:val="002E04A3"/>
    <w:rsid w:val="002E1E21"/>
    <w:rsid w:val="002E499D"/>
    <w:rsid w:val="002E7007"/>
    <w:rsid w:val="002F098B"/>
    <w:rsid w:val="002F397A"/>
    <w:rsid w:val="002F3FAE"/>
    <w:rsid w:val="002F4449"/>
    <w:rsid w:val="002F4CA7"/>
    <w:rsid w:val="002F54B5"/>
    <w:rsid w:val="002F5616"/>
    <w:rsid w:val="002F68B2"/>
    <w:rsid w:val="002F6BC2"/>
    <w:rsid w:val="002F6D13"/>
    <w:rsid w:val="002F756D"/>
    <w:rsid w:val="003000EB"/>
    <w:rsid w:val="00300A9A"/>
    <w:rsid w:val="003013DF"/>
    <w:rsid w:val="00302D2F"/>
    <w:rsid w:val="003032B7"/>
    <w:rsid w:val="003037CD"/>
    <w:rsid w:val="0030654E"/>
    <w:rsid w:val="00306C5D"/>
    <w:rsid w:val="00307F52"/>
    <w:rsid w:val="0031167A"/>
    <w:rsid w:val="00311A62"/>
    <w:rsid w:val="00311D9B"/>
    <w:rsid w:val="00312CFF"/>
    <w:rsid w:val="0031334F"/>
    <w:rsid w:val="00313E4C"/>
    <w:rsid w:val="003140E8"/>
    <w:rsid w:val="00314278"/>
    <w:rsid w:val="003150B0"/>
    <w:rsid w:val="003171BD"/>
    <w:rsid w:val="00320D05"/>
    <w:rsid w:val="003211C9"/>
    <w:rsid w:val="00321B25"/>
    <w:rsid w:val="00322939"/>
    <w:rsid w:val="00322C8D"/>
    <w:rsid w:val="003230B3"/>
    <w:rsid w:val="00323F7A"/>
    <w:rsid w:val="003241CB"/>
    <w:rsid w:val="00324758"/>
    <w:rsid w:val="003268BA"/>
    <w:rsid w:val="00327252"/>
    <w:rsid w:val="00327656"/>
    <w:rsid w:val="00327A9B"/>
    <w:rsid w:val="003305C3"/>
    <w:rsid w:val="0033117F"/>
    <w:rsid w:val="00331561"/>
    <w:rsid w:val="00332950"/>
    <w:rsid w:val="00332A8C"/>
    <w:rsid w:val="00332C78"/>
    <w:rsid w:val="003346C1"/>
    <w:rsid w:val="00335026"/>
    <w:rsid w:val="00336C5C"/>
    <w:rsid w:val="003378CB"/>
    <w:rsid w:val="003379B0"/>
    <w:rsid w:val="003400B6"/>
    <w:rsid w:val="0034043F"/>
    <w:rsid w:val="00340E5F"/>
    <w:rsid w:val="00341CEA"/>
    <w:rsid w:val="0034254D"/>
    <w:rsid w:val="00342F4F"/>
    <w:rsid w:val="003448CE"/>
    <w:rsid w:val="003454B8"/>
    <w:rsid w:val="0034618D"/>
    <w:rsid w:val="0034674D"/>
    <w:rsid w:val="00347E2E"/>
    <w:rsid w:val="00347F77"/>
    <w:rsid w:val="003514BC"/>
    <w:rsid w:val="00351C0A"/>
    <w:rsid w:val="00351F34"/>
    <w:rsid w:val="00352334"/>
    <w:rsid w:val="003526DC"/>
    <w:rsid w:val="0035309F"/>
    <w:rsid w:val="00353C6A"/>
    <w:rsid w:val="00353DCF"/>
    <w:rsid w:val="00353F6E"/>
    <w:rsid w:val="003544C5"/>
    <w:rsid w:val="00355478"/>
    <w:rsid w:val="003558AF"/>
    <w:rsid w:val="00355DC7"/>
    <w:rsid w:val="00357291"/>
    <w:rsid w:val="003578EB"/>
    <w:rsid w:val="00357B3D"/>
    <w:rsid w:val="00357C52"/>
    <w:rsid w:val="00360CCF"/>
    <w:rsid w:val="0036159C"/>
    <w:rsid w:val="003625B9"/>
    <w:rsid w:val="00362B1B"/>
    <w:rsid w:val="00363049"/>
    <w:rsid w:val="003651C5"/>
    <w:rsid w:val="00365D17"/>
    <w:rsid w:val="003664C3"/>
    <w:rsid w:val="00366F31"/>
    <w:rsid w:val="00367A0D"/>
    <w:rsid w:val="003706ED"/>
    <w:rsid w:val="00371E8A"/>
    <w:rsid w:val="00371EAE"/>
    <w:rsid w:val="0037332C"/>
    <w:rsid w:val="00373D27"/>
    <w:rsid w:val="00374BE6"/>
    <w:rsid w:val="00377F9E"/>
    <w:rsid w:val="0038104D"/>
    <w:rsid w:val="003810E8"/>
    <w:rsid w:val="0038170D"/>
    <w:rsid w:val="00382067"/>
    <w:rsid w:val="00383CE6"/>
    <w:rsid w:val="00384695"/>
    <w:rsid w:val="0038496E"/>
    <w:rsid w:val="00384D96"/>
    <w:rsid w:val="003858E4"/>
    <w:rsid w:val="00385AAD"/>
    <w:rsid w:val="00386515"/>
    <w:rsid w:val="003870D0"/>
    <w:rsid w:val="003876CE"/>
    <w:rsid w:val="003877CE"/>
    <w:rsid w:val="00390355"/>
    <w:rsid w:val="00390692"/>
    <w:rsid w:val="0039083F"/>
    <w:rsid w:val="00392CD9"/>
    <w:rsid w:val="003933FA"/>
    <w:rsid w:val="003934C3"/>
    <w:rsid w:val="00393F4C"/>
    <w:rsid w:val="00394AA8"/>
    <w:rsid w:val="00395E6F"/>
    <w:rsid w:val="00396FB0"/>
    <w:rsid w:val="00397304"/>
    <w:rsid w:val="0039768C"/>
    <w:rsid w:val="0039777C"/>
    <w:rsid w:val="00397F45"/>
    <w:rsid w:val="003A04AE"/>
    <w:rsid w:val="003A0C22"/>
    <w:rsid w:val="003A0C84"/>
    <w:rsid w:val="003A2ABD"/>
    <w:rsid w:val="003A313E"/>
    <w:rsid w:val="003A35CF"/>
    <w:rsid w:val="003A4354"/>
    <w:rsid w:val="003A443F"/>
    <w:rsid w:val="003A4578"/>
    <w:rsid w:val="003A6896"/>
    <w:rsid w:val="003A6A2E"/>
    <w:rsid w:val="003A7CE5"/>
    <w:rsid w:val="003B002D"/>
    <w:rsid w:val="003B00A3"/>
    <w:rsid w:val="003B1438"/>
    <w:rsid w:val="003B153D"/>
    <w:rsid w:val="003B2869"/>
    <w:rsid w:val="003B2A51"/>
    <w:rsid w:val="003B2F31"/>
    <w:rsid w:val="003B2F84"/>
    <w:rsid w:val="003B3145"/>
    <w:rsid w:val="003B346C"/>
    <w:rsid w:val="003B36FD"/>
    <w:rsid w:val="003B414D"/>
    <w:rsid w:val="003B44B7"/>
    <w:rsid w:val="003B5666"/>
    <w:rsid w:val="003B7801"/>
    <w:rsid w:val="003B7D32"/>
    <w:rsid w:val="003C02B6"/>
    <w:rsid w:val="003C09A3"/>
    <w:rsid w:val="003C3120"/>
    <w:rsid w:val="003C456B"/>
    <w:rsid w:val="003C4C8D"/>
    <w:rsid w:val="003C72EE"/>
    <w:rsid w:val="003C7C04"/>
    <w:rsid w:val="003C7E0D"/>
    <w:rsid w:val="003D0455"/>
    <w:rsid w:val="003D15A1"/>
    <w:rsid w:val="003D2450"/>
    <w:rsid w:val="003D24E7"/>
    <w:rsid w:val="003D273D"/>
    <w:rsid w:val="003D2D2C"/>
    <w:rsid w:val="003D3068"/>
    <w:rsid w:val="003D37E4"/>
    <w:rsid w:val="003D3EEA"/>
    <w:rsid w:val="003D5C1A"/>
    <w:rsid w:val="003D5D2B"/>
    <w:rsid w:val="003D7522"/>
    <w:rsid w:val="003D7DDF"/>
    <w:rsid w:val="003E093D"/>
    <w:rsid w:val="003E1145"/>
    <w:rsid w:val="003E1657"/>
    <w:rsid w:val="003E1672"/>
    <w:rsid w:val="003E20FA"/>
    <w:rsid w:val="003E2146"/>
    <w:rsid w:val="003E2B02"/>
    <w:rsid w:val="003E3C3F"/>
    <w:rsid w:val="003E4112"/>
    <w:rsid w:val="003E48A2"/>
    <w:rsid w:val="003E4944"/>
    <w:rsid w:val="003E54AE"/>
    <w:rsid w:val="003E6309"/>
    <w:rsid w:val="003E6879"/>
    <w:rsid w:val="003E70DE"/>
    <w:rsid w:val="003E7A09"/>
    <w:rsid w:val="003F1A2A"/>
    <w:rsid w:val="003F1E4A"/>
    <w:rsid w:val="003F20EB"/>
    <w:rsid w:val="003F253D"/>
    <w:rsid w:val="003F2D08"/>
    <w:rsid w:val="003F2DD5"/>
    <w:rsid w:val="003F2EF4"/>
    <w:rsid w:val="003F3ACB"/>
    <w:rsid w:val="003F411D"/>
    <w:rsid w:val="003F430C"/>
    <w:rsid w:val="003F4E8A"/>
    <w:rsid w:val="003F5102"/>
    <w:rsid w:val="003F614C"/>
    <w:rsid w:val="003F61DA"/>
    <w:rsid w:val="003F6C3A"/>
    <w:rsid w:val="003F701E"/>
    <w:rsid w:val="003F7140"/>
    <w:rsid w:val="003F7E57"/>
    <w:rsid w:val="00400026"/>
    <w:rsid w:val="004024A4"/>
    <w:rsid w:val="0040262E"/>
    <w:rsid w:val="0040291E"/>
    <w:rsid w:val="004035A7"/>
    <w:rsid w:val="00405F52"/>
    <w:rsid w:val="0040756E"/>
    <w:rsid w:val="004077BE"/>
    <w:rsid w:val="00407D0E"/>
    <w:rsid w:val="00407DA3"/>
    <w:rsid w:val="00407EEB"/>
    <w:rsid w:val="004100C6"/>
    <w:rsid w:val="004106AB"/>
    <w:rsid w:val="00411778"/>
    <w:rsid w:val="00411D73"/>
    <w:rsid w:val="00414004"/>
    <w:rsid w:val="00414321"/>
    <w:rsid w:val="00414396"/>
    <w:rsid w:val="00414C31"/>
    <w:rsid w:val="00414D8B"/>
    <w:rsid w:val="00414F7A"/>
    <w:rsid w:val="00414F92"/>
    <w:rsid w:val="00420193"/>
    <w:rsid w:val="00420271"/>
    <w:rsid w:val="0042059A"/>
    <w:rsid w:val="00420701"/>
    <w:rsid w:val="00420745"/>
    <w:rsid w:val="00421F27"/>
    <w:rsid w:val="00422D08"/>
    <w:rsid w:val="00423C86"/>
    <w:rsid w:val="00424C16"/>
    <w:rsid w:val="00425B94"/>
    <w:rsid w:val="004262C4"/>
    <w:rsid w:val="00427DC8"/>
    <w:rsid w:val="00434528"/>
    <w:rsid w:val="00435A0A"/>
    <w:rsid w:val="00435E98"/>
    <w:rsid w:val="004373A6"/>
    <w:rsid w:val="004375FE"/>
    <w:rsid w:val="00437604"/>
    <w:rsid w:val="00437704"/>
    <w:rsid w:val="00440089"/>
    <w:rsid w:val="00440F45"/>
    <w:rsid w:val="004414AC"/>
    <w:rsid w:val="00441B76"/>
    <w:rsid w:val="00441E25"/>
    <w:rsid w:val="00442F51"/>
    <w:rsid w:val="00442F8C"/>
    <w:rsid w:val="0044367D"/>
    <w:rsid w:val="00443BBF"/>
    <w:rsid w:val="00444B94"/>
    <w:rsid w:val="004461A3"/>
    <w:rsid w:val="00447F5B"/>
    <w:rsid w:val="0045072F"/>
    <w:rsid w:val="00450ACD"/>
    <w:rsid w:val="00450C58"/>
    <w:rsid w:val="00450D91"/>
    <w:rsid w:val="0045113A"/>
    <w:rsid w:val="004522B2"/>
    <w:rsid w:val="004526D4"/>
    <w:rsid w:val="00453445"/>
    <w:rsid w:val="004559A1"/>
    <w:rsid w:val="00456CBD"/>
    <w:rsid w:val="00456F20"/>
    <w:rsid w:val="0045766E"/>
    <w:rsid w:val="004576AA"/>
    <w:rsid w:val="00457BBD"/>
    <w:rsid w:val="00457C55"/>
    <w:rsid w:val="00460973"/>
    <w:rsid w:val="00461015"/>
    <w:rsid w:val="0046128A"/>
    <w:rsid w:val="00461F41"/>
    <w:rsid w:val="00462325"/>
    <w:rsid w:val="004626F7"/>
    <w:rsid w:val="00462753"/>
    <w:rsid w:val="00462C14"/>
    <w:rsid w:val="00464786"/>
    <w:rsid w:val="00464A7E"/>
    <w:rsid w:val="00465078"/>
    <w:rsid w:val="0046507A"/>
    <w:rsid w:val="00465E4F"/>
    <w:rsid w:val="00466096"/>
    <w:rsid w:val="00466400"/>
    <w:rsid w:val="0047045F"/>
    <w:rsid w:val="00470CE1"/>
    <w:rsid w:val="00472397"/>
    <w:rsid w:val="0047268E"/>
    <w:rsid w:val="004730AC"/>
    <w:rsid w:val="004731EA"/>
    <w:rsid w:val="00473C1A"/>
    <w:rsid w:val="00473C50"/>
    <w:rsid w:val="004743C0"/>
    <w:rsid w:val="004745C5"/>
    <w:rsid w:val="00474666"/>
    <w:rsid w:val="00474CB5"/>
    <w:rsid w:val="00475C71"/>
    <w:rsid w:val="00476D85"/>
    <w:rsid w:val="004774D9"/>
    <w:rsid w:val="004779A9"/>
    <w:rsid w:val="0048083A"/>
    <w:rsid w:val="00480C7A"/>
    <w:rsid w:val="004827B5"/>
    <w:rsid w:val="00482C90"/>
    <w:rsid w:val="004857BA"/>
    <w:rsid w:val="00485FE7"/>
    <w:rsid w:val="00486CE0"/>
    <w:rsid w:val="00486F40"/>
    <w:rsid w:val="004906AD"/>
    <w:rsid w:val="004907E4"/>
    <w:rsid w:val="00490EB5"/>
    <w:rsid w:val="00491574"/>
    <w:rsid w:val="00491B56"/>
    <w:rsid w:val="00491F7C"/>
    <w:rsid w:val="0049393E"/>
    <w:rsid w:val="00495C3F"/>
    <w:rsid w:val="0049781A"/>
    <w:rsid w:val="004A0B27"/>
    <w:rsid w:val="004A0C80"/>
    <w:rsid w:val="004A0D5B"/>
    <w:rsid w:val="004A0DBD"/>
    <w:rsid w:val="004A2D23"/>
    <w:rsid w:val="004A305F"/>
    <w:rsid w:val="004A37FB"/>
    <w:rsid w:val="004A3957"/>
    <w:rsid w:val="004A51E8"/>
    <w:rsid w:val="004A608F"/>
    <w:rsid w:val="004A7311"/>
    <w:rsid w:val="004A74BA"/>
    <w:rsid w:val="004B067D"/>
    <w:rsid w:val="004B0A2B"/>
    <w:rsid w:val="004B131E"/>
    <w:rsid w:val="004B17DA"/>
    <w:rsid w:val="004B45AF"/>
    <w:rsid w:val="004B4AC8"/>
    <w:rsid w:val="004B6A72"/>
    <w:rsid w:val="004C1326"/>
    <w:rsid w:val="004C1417"/>
    <w:rsid w:val="004C18ED"/>
    <w:rsid w:val="004C1B8C"/>
    <w:rsid w:val="004C3AC1"/>
    <w:rsid w:val="004C4A6D"/>
    <w:rsid w:val="004C4BDC"/>
    <w:rsid w:val="004C519C"/>
    <w:rsid w:val="004C51B7"/>
    <w:rsid w:val="004C5D44"/>
    <w:rsid w:val="004C6AA3"/>
    <w:rsid w:val="004C7281"/>
    <w:rsid w:val="004D0ED6"/>
    <w:rsid w:val="004D21D7"/>
    <w:rsid w:val="004D4135"/>
    <w:rsid w:val="004D63E5"/>
    <w:rsid w:val="004D717E"/>
    <w:rsid w:val="004D7226"/>
    <w:rsid w:val="004D7469"/>
    <w:rsid w:val="004D7664"/>
    <w:rsid w:val="004E0AE5"/>
    <w:rsid w:val="004E0DDC"/>
    <w:rsid w:val="004E181A"/>
    <w:rsid w:val="004E2FC3"/>
    <w:rsid w:val="004E33AA"/>
    <w:rsid w:val="004E3C80"/>
    <w:rsid w:val="004E4A28"/>
    <w:rsid w:val="004E72A1"/>
    <w:rsid w:val="004F118D"/>
    <w:rsid w:val="004F1CFF"/>
    <w:rsid w:val="004F2D5D"/>
    <w:rsid w:val="004F3C24"/>
    <w:rsid w:val="004F434A"/>
    <w:rsid w:val="004F4C94"/>
    <w:rsid w:val="004F51CB"/>
    <w:rsid w:val="004F5E5F"/>
    <w:rsid w:val="004F7116"/>
    <w:rsid w:val="004F712D"/>
    <w:rsid w:val="004F756F"/>
    <w:rsid w:val="005001A3"/>
    <w:rsid w:val="005007BF"/>
    <w:rsid w:val="00502198"/>
    <w:rsid w:val="005029B2"/>
    <w:rsid w:val="005036DA"/>
    <w:rsid w:val="00503BE3"/>
    <w:rsid w:val="005040BD"/>
    <w:rsid w:val="005042F3"/>
    <w:rsid w:val="00504880"/>
    <w:rsid w:val="005052C9"/>
    <w:rsid w:val="005053FB"/>
    <w:rsid w:val="00505420"/>
    <w:rsid w:val="00505958"/>
    <w:rsid w:val="00505E1C"/>
    <w:rsid w:val="00506961"/>
    <w:rsid w:val="00506B88"/>
    <w:rsid w:val="00506E3F"/>
    <w:rsid w:val="0050702A"/>
    <w:rsid w:val="00511F61"/>
    <w:rsid w:val="005121D8"/>
    <w:rsid w:val="005137CD"/>
    <w:rsid w:val="0051462C"/>
    <w:rsid w:val="0051496C"/>
    <w:rsid w:val="00514B79"/>
    <w:rsid w:val="00514DF2"/>
    <w:rsid w:val="00514FDA"/>
    <w:rsid w:val="00516EB5"/>
    <w:rsid w:val="005175E0"/>
    <w:rsid w:val="00520546"/>
    <w:rsid w:val="00520743"/>
    <w:rsid w:val="00520FEA"/>
    <w:rsid w:val="00521C79"/>
    <w:rsid w:val="00522479"/>
    <w:rsid w:val="00522658"/>
    <w:rsid w:val="00523338"/>
    <w:rsid w:val="00523577"/>
    <w:rsid w:val="00523A75"/>
    <w:rsid w:val="0052438A"/>
    <w:rsid w:val="00525201"/>
    <w:rsid w:val="005256AF"/>
    <w:rsid w:val="005260AD"/>
    <w:rsid w:val="005263F7"/>
    <w:rsid w:val="00526E67"/>
    <w:rsid w:val="005276E5"/>
    <w:rsid w:val="00527F9E"/>
    <w:rsid w:val="0053016A"/>
    <w:rsid w:val="00530CE6"/>
    <w:rsid w:val="00531E00"/>
    <w:rsid w:val="00532C41"/>
    <w:rsid w:val="00533201"/>
    <w:rsid w:val="00533607"/>
    <w:rsid w:val="00534564"/>
    <w:rsid w:val="005346F1"/>
    <w:rsid w:val="00534B00"/>
    <w:rsid w:val="005354C4"/>
    <w:rsid w:val="005374AC"/>
    <w:rsid w:val="0053773A"/>
    <w:rsid w:val="005377F6"/>
    <w:rsid w:val="00540656"/>
    <w:rsid w:val="0054074D"/>
    <w:rsid w:val="00540A6F"/>
    <w:rsid w:val="0054190F"/>
    <w:rsid w:val="00541C4C"/>
    <w:rsid w:val="00543232"/>
    <w:rsid w:val="00543F98"/>
    <w:rsid w:val="00546DC5"/>
    <w:rsid w:val="0054763B"/>
    <w:rsid w:val="0055121B"/>
    <w:rsid w:val="00551F8F"/>
    <w:rsid w:val="00552309"/>
    <w:rsid w:val="0055496A"/>
    <w:rsid w:val="00554EA5"/>
    <w:rsid w:val="00554F78"/>
    <w:rsid w:val="005560B2"/>
    <w:rsid w:val="00556917"/>
    <w:rsid w:val="00557491"/>
    <w:rsid w:val="0055777F"/>
    <w:rsid w:val="005579F6"/>
    <w:rsid w:val="00560250"/>
    <w:rsid w:val="0056106B"/>
    <w:rsid w:val="005613B5"/>
    <w:rsid w:val="00562637"/>
    <w:rsid w:val="0056651A"/>
    <w:rsid w:val="00566C01"/>
    <w:rsid w:val="005676E9"/>
    <w:rsid w:val="00567A42"/>
    <w:rsid w:val="00567B9C"/>
    <w:rsid w:val="00570767"/>
    <w:rsid w:val="005708A8"/>
    <w:rsid w:val="0057107B"/>
    <w:rsid w:val="00571486"/>
    <w:rsid w:val="0057152E"/>
    <w:rsid w:val="005727A3"/>
    <w:rsid w:val="00572AD6"/>
    <w:rsid w:val="00573B70"/>
    <w:rsid w:val="00573F09"/>
    <w:rsid w:val="00573F6F"/>
    <w:rsid w:val="005753F0"/>
    <w:rsid w:val="00580B24"/>
    <w:rsid w:val="00580C9A"/>
    <w:rsid w:val="005815B3"/>
    <w:rsid w:val="00581643"/>
    <w:rsid w:val="00582D4B"/>
    <w:rsid w:val="00582FB6"/>
    <w:rsid w:val="0058354A"/>
    <w:rsid w:val="00583AC0"/>
    <w:rsid w:val="00583ADC"/>
    <w:rsid w:val="00584403"/>
    <w:rsid w:val="005849A7"/>
    <w:rsid w:val="00585266"/>
    <w:rsid w:val="005865BB"/>
    <w:rsid w:val="00586A0F"/>
    <w:rsid w:val="00587391"/>
    <w:rsid w:val="005878A7"/>
    <w:rsid w:val="00587900"/>
    <w:rsid w:val="005902D9"/>
    <w:rsid w:val="00591229"/>
    <w:rsid w:val="005939CA"/>
    <w:rsid w:val="00593B40"/>
    <w:rsid w:val="005940EF"/>
    <w:rsid w:val="005946BE"/>
    <w:rsid w:val="00594E36"/>
    <w:rsid w:val="00595B34"/>
    <w:rsid w:val="00595EA5"/>
    <w:rsid w:val="005969F9"/>
    <w:rsid w:val="00596E2F"/>
    <w:rsid w:val="00596F14"/>
    <w:rsid w:val="00597F88"/>
    <w:rsid w:val="005A0A6F"/>
    <w:rsid w:val="005A18C4"/>
    <w:rsid w:val="005A28E5"/>
    <w:rsid w:val="005A2B7F"/>
    <w:rsid w:val="005A4720"/>
    <w:rsid w:val="005A4773"/>
    <w:rsid w:val="005A4EAA"/>
    <w:rsid w:val="005A532D"/>
    <w:rsid w:val="005A53DB"/>
    <w:rsid w:val="005A6E8F"/>
    <w:rsid w:val="005A7BD4"/>
    <w:rsid w:val="005B0BBC"/>
    <w:rsid w:val="005B0BF3"/>
    <w:rsid w:val="005B14FF"/>
    <w:rsid w:val="005B1CD7"/>
    <w:rsid w:val="005B289F"/>
    <w:rsid w:val="005B2DC1"/>
    <w:rsid w:val="005B307A"/>
    <w:rsid w:val="005B3355"/>
    <w:rsid w:val="005B3493"/>
    <w:rsid w:val="005B34D4"/>
    <w:rsid w:val="005B5DFA"/>
    <w:rsid w:val="005B6B31"/>
    <w:rsid w:val="005C0A7E"/>
    <w:rsid w:val="005C440F"/>
    <w:rsid w:val="005C52BF"/>
    <w:rsid w:val="005C5476"/>
    <w:rsid w:val="005C641A"/>
    <w:rsid w:val="005C750B"/>
    <w:rsid w:val="005D0347"/>
    <w:rsid w:val="005D0472"/>
    <w:rsid w:val="005D0983"/>
    <w:rsid w:val="005D0E91"/>
    <w:rsid w:val="005D0F52"/>
    <w:rsid w:val="005D1118"/>
    <w:rsid w:val="005D1708"/>
    <w:rsid w:val="005D1FCD"/>
    <w:rsid w:val="005D2708"/>
    <w:rsid w:val="005D2869"/>
    <w:rsid w:val="005D3F87"/>
    <w:rsid w:val="005D4ABB"/>
    <w:rsid w:val="005D4C96"/>
    <w:rsid w:val="005D4CAA"/>
    <w:rsid w:val="005D612F"/>
    <w:rsid w:val="005D61B2"/>
    <w:rsid w:val="005D7A04"/>
    <w:rsid w:val="005D7D54"/>
    <w:rsid w:val="005E0403"/>
    <w:rsid w:val="005E08FB"/>
    <w:rsid w:val="005E29AA"/>
    <w:rsid w:val="005E35B0"/>
    <w:rsid w:val="005E3FC9"/>
    <w:rsid w:val="005E6B50"/>
    <w:rsid w:val="005E6F1D"/>
    <w:rsid w:val="005E7D28"/>
    <w:rsid w:val="005F03B9"/>
    <w:rsid w:val="005F03D4"/>
    <w:rsid w:val="005F2532"/>
    <w:rsid w:val="005F26E3"/>
    <w:rsid w:val="005F3967"/>
    <w:rsid w:val="005F3A8D"/>
    <w:rsid w:val="005F400D"/>
    <w:rsid w:val="005F5031"/>
    <w:rsid w:val="005F5996"/>
    <w:rsid w:val="005F603E"/>
    <w:rsid w:val="005F62B1"/>
    <w:rsid w:val="005F6690"/>
    <w:rsid w:val="005F7C43"/>
    <w:rsid w:val="0060058D"/>
    <w:rsid w:val="006005FD"/>
    <w:rsid w:val="00600FE0"/>
    <w:rsid w:val="00601D34"/>
    <w:rsid w:val="00602457"/>
    <w:rsid w:val="0060264B"/>
    <w:rsid w:val="00602938"/>
    <w:rsid w:val="00602F6E"/>
    <w:rsid w:val="0060550A"/>
    <w:rsid w:val="00611EE1"/>
    <w:rsid w:val="00613208"/>
    <w:rsid w:val="0061342F"/>
    <w:rsid w:val="00613D7E"/>
    <w:rsid w:val="0061407C"/>
    <w:rsid w:val="006147C9"/>
    <w:rsid w:val="0061568E"/>
    <w:rsid w:val="00615A64"/>
    <w:rsid w:val="00615AE4"/>
    <w:rsid w:val="006170D2"/>
    <w:rsid w:val="006176F1"/>
    <w:rsid w:val="0062197D"/>
    <w:rsid w:val="00621A6E"/>
    <w:rsid w:val="00622075"/>
    <w:rsid w:val="00623176"/>
    <w:rsid w:val="006231CB"/>
    <w:rsid w:val="0062374F"/>
    <w:rsid w:val="00624196"/>
    <w:rsid w:val="00624CDF"/>
    <w:rsid w:val="00625078"/>
    <w:rsid w:val="0062509D"/>
    <w:rsid w:val="0062533B"/>
    <w:rsid w:val="00625EF2"/>
    <w:rsid w:val="00625F80"/>
    <w:rsid w:val="00626611"/>
    <w:rsid w:val="00627996"/>
    <w:rsid w:val="00627A87"/>
    <w:rsid w:val="00631256"/>
    <w:rsid w:val="00631F2F"/>
    <w:rsid w:val="006326F1"/>
    <w:rsid w:val="0063438C"/>
    <w:rsid w:val="0063581F"/>
    <w:rsid w:val="00637A2C"/>
    <w:rsid w:val="00637BFA"/>
    <w:rsid w:val="00637CDC"/>
    <w:rsid w:val="00641BD6"/>
    <w:rsid w:val="00642468"/>
    <w:rsid w:val="00642959"/>
    <w:rsid w:val="00645AAE"/>
    <w:rsid w:val="00645F42"/>
    <w:rsid w:val="00647610"/>
    <w:rsid w:val="00650BB8"/>
    <w:rsid w:val="006511DB"/>
    <w:rsid w:val="00652482"/>
    <w:rsid w:val="00652686"/>
    <w:rsid w:val="0065320B"/>
    <w:rsid w:val="006537C9"/>
    <w:rsid w:val="006541C4"/>
    <w:rsid w:val="00655555"/>
    <w:rsid w:val="006564F5"/>
    <w:rsid w:val="00656CEB"/>
    <w:rsid w:val="0065705A"/>
    <w:rsid w:val="006572DB"/>
    <w:rsid w:val="00657589"/>
    <w:rsid w:val="00657B8A"/>
    <w:rsid w:val="00660027"/>
    <w:rsid w:val="00660EE9"/>
    <w:rsid w:val="00662550"/>
    <w:rsid w:val="00662906"/>
    <w:rsid w:val="006644C6"/>
    <w:rsid w:val="006646E2"/>
    <w:rsid w:val="00666E97"/>
    <w:rsid w:val="00673A7D"/>
    <w:rsid w:val="00674442"/>
    <w:rsid w:val="00674638"/>
    <w:rsid w:val="00674ACF"/>
    <w:rsid w:val="00675D3A"/>
    <w:rsid w:val="00676297"/>
    <w:rsid w:val="0067637D"/>
    <w:rsid w:val="00676F4E"/>
    <w:rsid w:val="00680EB8"/>
    <w:rsid w:val="00681927"/>
    <w:rsid w:val="00683F57"/>
    <w:rsid w:val="006843DD"/>
    <w:rsid w:val="006863BF"/>
    <w:rsid w:val="006879C9"/>
    <w:rsid w:val="00687B18"/>
    <w:rsid w:val="0069139A"/>
    <w:rsid w:val="00691D59"/>
    <w:rsid w:val="00693300"/>
    <w:rsid w:val="006948BE"/>
    <w:rsid w:val="006949B5"/>
    <w:rsid w:val="006954BA"/>
    <w:rsid w:val="00697064"/>
    <w:rsid w:val="0069712C"/>
    <w:rsid w:val="0069744E"/>
    <w:rsid w:val="00697B67"/>
    <w:rsid w:val="006A01D7"/>
    <w:rsid w:val="006A0D1F"/>
    <w:rsid w:val="006A0FC7"/>
    <w:rsid w:val="006A1CDE"/>
    <w:rsid w:val="006A1CF1"/>
    <w:rsid w:val="006A1F5B"/>
    <w:rsid w:val="006A2F4C"/>
    <w:rsid w:val="006A437D"/>
    <w:rsid w:val="006A546C"/>
    <w:rsid w:val="006A6565"/>
    <w:rsid w:val="006A6C4E"/>
    <w:rsid w:val="006A72D1"/>
    <w:rsid w:val="006A7ABF"/>
    <w:rsid w:val="006B0265"/>
    <w:rsid w:val="006B04C0"/>
    <w:rsid w:val="006B0B3F"/>
    <w:rsid w:val="006B2525"/>
    <w:rsid w:val="006B38A4"/>
    <w:rsid w:val="006B3B81"/>
    <w:rsid w:val="006B3F63"/>
    <w:rsid w:val="006B49D8"/>
    <w:rsid w:val="006B4CD6"/>
    <w:rsid w:val="006B5051"/>
    <w:rsid w:val="006B5246"/>
    <w:rsid w:val="006B589F"/>
    <w:rsid w:val="006B5B75"/>
    <w:rsid w:val="006B5CA4"/>
    <w:rsid w:val="006B6916"/>
    <w:rsid w:val="006B7C09"/>
    <w:rsid w:val="006C03D6"/>
    <w:rsid w:val="006C0829"/>
    <w:rsid w:val="006C0F4A"/>
    <w:rsid w:val="006C13C2"/>
    <w:rsid w:val="006C2D1B"/>
    <w:rsid w:val="006C3505"/>
    <w:rsid w:val="006C3CFB"/>
    <w:rsid w:val="006C4961"/>
    <w:rsid w:val="006C5DC3"/>
    <w:rsid w:val="006C66E6"/>
    <w:rsid w:val="006C67B9"/>
    <w:rsid w:val="006C7316"/>
    <w:rsid w:val="006C733A"/>
    <w:rsid w:val="006D05C2"/>
    <w:rsid w:val="006D203B"/>
    <w:rsid w:val="006D2304"/>
    <w:rsid w:val="006D2A6D"/>
    <w:rsid w:val="006D2CBF"/>
    <w:rsid w:val="006D4550"/>
    <w:rsid w:val="006D4BC8"/>
    <w:rsid w:val="006D4FC7"/>
    <w:rsid w:val="006D64FA"/>
    <w:rsid w:val="006D6865"/>
    <w:rsid w:val="006D6B37"/>
    <w:rsid w:val="006D70FF"/>
    <w:rsid w:val="006D76CD"/>
    <w:rsid w:val="006E1648"/>
    <w:rsid w:val="006E1680"/>
    <w:rsid w:val="006E1967"/>
    <w:rsid w:val="006E253C"/>
    <w:rsid w:val="006E2798"/>
    <w:rsid w:val="006E321C"/>
    <w:rsid w:val="006E32CE"/>
    <w:rsid w:val="006E4216"/>
    <w:rsid w:val="006E4D3D"/>
    <w:rsid w:val="006E527E"/>
    <w:rsid w:val="006E694F"/>
    <w:rsid w:val="006F10CE"/>
    <w:rsid w:val="006F1C29"/>
    <w:rsid w:val="006F2819"/>
    <w:rsid w:val="006F289B"/>
    <w:rsid w:val="006F2C3A"/>
    <w:rsid w:val="006F3289"/>
    <w:rsid w:val="006F384E"/>
    <w:rsid w:val="006F3A79"/>
    <w:rsid w:val="006F3D21"/>
    <w:rsid w:val="006F3DD4"/>
    <w:rsid w:val="006F4992"/>
    <w:rsid w:val="006F4C5A"/>
    <w:rsid w:val="006F4F4E"/>
    <w:rsid w:val="006F5B36"/>
    <w:rsid w:val="006F5E74"/>
    <w:rsid w:val="006F61BE"/>
    <w:rsid w:val="006F678D"/>
    <w:rsid w:val="006F6B2B"/>
    <w:rsid w:val="007005D7"/>
    <w:rsid w:val="007009B1"/>
    <w:rsid w:val="007009BE"/>
    <w:rsid w:val="0070108F"/>
    <w:rsid w:val="007021B6"/>
    <w:rsid w:val="00702264"/>
    <w:rsid w:val="0070296D"/>
    <w:rsid w:val="007042AA"/>
    <w:rsid w:val="00704A98"/>
    <w:rsid w:val="0070568E"/>
    <w:rsid w:val="007058B7"/>
    <w:rsid w:val="00706DFC"/>
    <w:rsid w:val="00706FF4"/>
    <w:rsid w:val="0070745E"/>
    <w:rsid w:val="007116FE"/>
    <w:rsid w:val="0071270D"/>
    <w:rsid w:val="00712912"/>
    <w:rsid w:val="00713109"/>
    <w:rsid w:val="00713C99"/>
    <w:rsid w:val="00713D3F"/>
    <w:rsid w:val="00713D61"/>
    <w:rsid w:val="0071508E"/>
    <w:rsid w:val="00715EF6"/>
    <w:rsid w:val="00715F18"/>
    <w:rsid w:val="0071670B"/>
    <w:rsid w:val="00721B29"/>
    <w:rsid w:val="00721E7C"/>
    <w:rsid w:val="0072236D"/>
    <w:rsid w:val="00723434"/>
    <w:rsid w:val="00725EF5"/>
    <w:rsid w:val="00726599"/>
    <w:rsid w:val="00726BE5"/>
    <w:rsid w:val="007278A9"/>
    <w:rsid w:val="00730008"/>
    <w:rsid w:val="00731436"/>
    <w:rsid w:val="0073288E"/>
    <w:rsid w:val="00733709"/>
    <w:rsid w:val="007345DF"/>
    <w:rsid w:val="0073488B"/>
    <w:rsid w:val="00735D0F"/>
    <w:rsid w:val="00736CC6"/>
    <w:rsid w:val="00736D17"/>
    <w:rsid w:val="0073742C"/>
    <w:rsid w:val="007377E2"/>
    <w:rsid w:val="00740405"/>
    <w:rsid w:val="007408F5"/>
    <w:rsid w:val="00740EA2"/>
    <w:rsid w:val="00741459"/>
    <w:rsid w:val="00741A88"/>
    <w:rsid w:val="00741BB0"/>
    <w:rsid w:val="00743188"/>
    <w:rsid w:val="007433CD"/>
    <w:rsid w:val="00744C74"/>
    <w:rsid w:val="00744C89"/>
    <w:rsid w:val="00744E0C"/>
    <w:rsid w:val="00744F6F"/>
    <w:rsid w:val="007452AE"/>
    <w:rsid w:val="00746C7F"/>
    <w:rsid w:val="00746FA1"/>
    <w:rsid w:val="00747349"/>
    <w:rsid w:val="0075005D"/>
    <w:rsid w:val="007506C8"/>
    <w:rsid w:val="007507C2"/>
    <w:rsid w:val="00750BBA"/>
    <w:rsid w:val="00750E35"/>
    <w:rsid w:val="00751616"/>
    <w:rsid w:val="00752E51"/>
    <w:rsid w:val="007537A0"/>
    <w:rsid w:val="00754664"/>
    <w:rsid w:val="00754828"/>
    <w:rsid w:val="00755030"/>
    <w:rsid w:val="00755678"/>
    <w:rsid w:val="007559FE"/>
    <w:rsid w:val="0075613C"/>
    <w:rsid w:val="00757012"/>
    <w:rsid w:val="00757474"/>
    <w:rsid w:val="00761171"/>
    <w:rsid w:val="007616B8"/>
    <w:rsid w:val="00761706"/>
    <w:rsid w:val="007626D3"/>
    <w:rsid w:val="00763114"/>
    <w:rsid w:val="00764230"/>
    <w:rsid w:val="0076599A"/>
    <w:rsid w:val="00765FF7"/>
    <w:rsid w:val="00766775"/>
    <w:rsid w:val="00767578"/>
    <w:rsid w:val="0077181F"/>
    <w:rsid w:val="00771903"/>
    <w:rsid w:val="00771E29"/>
    <w:rsid w:val="00774294"/>
    <w:rsid w:val="00774B87"/>
    <w:rsid w:val="00774DC0"/>
    <w:rsid w:val="00774EE4"/>
    <w:rsid w:val="00774FB0"/>
    <w:rsid w:val="0077530A"/>
    <w:rsid w:val="00775B33"/>
    <w:rsid w:val="00780224"/>
    <w:rsid w:val="00781E8F"/>
    <w:rsid w:val="007825F9"/>
    <w:rsid w:val="00782C8A"/>
    <w:rsid w:val="007844BE"/>
    <w:rsid w:val="00784F29"/>
    <w:rsid w:val="007859A7"/>
    <w:rsid w:val="00786A72"/>
    <w:rsid w:val="00787B8A"/>
    <w:rsid w:val="0079102B"/>
    <w:rsid w:val="00792345"/>
    <w:rsid w:val="00794512"/>
    <w:rsid w:val="00794935"/>
    <w:rsid w:val="00794A0D"/>
    <w:rsid w:val="00794DF0"/>
    <w:rsid w:val="007A0156"/>
    <w:rsid w:val="007A13CB"/>
    <w:rsid w:val="007A1EDC"/>
    <w:rsid w:val="007A2B08"/>
    <w:rsid w:val="007A31EB"/>
    <w:rsid w:val="007A3826"/>
    <w:rsid w:val="007A40C7"/>
    <w:rsid w:val="007A4758"/>
    <w:rsid w:val="007A5FB3"/>
    <w:rsid w:val="007A6FDA"/>
    <w:rsid w:val="007B079D"/>
    <w:rsid w:val="007B4554"/>
    <w:rsid w:val="007B5178"/>
    <w:rsid w:val="007B557C"/>
    <w:rsid w:val="007B6C85"/>
    <w:rsid w:val="007B71D8"/>
    <w:rsid w:val="007B7D73"/>
    <w:rsid w:val="007B7E90"/>
    <w:rsid w:val="007C0474"/>
    <w:rsid w:val="007C0818"/>
    <w:rsid w:val="007C107E"/>
    <w:rsid w:val="007C1416"/>
    <w:rsid w:val="007C14E9"/>
    <w:rsid w:val="007C16DF"/>
    <w:rsid w:val="007C1DA9"/>
    <w:rsid w:val="007C2542"/>
    <w:rsid w:val="007C2937"/>
    <w:rsid w:val="007C4603"/>
    <w:rsid w:val="007C4BCE"/>
    <w:rsid w:val="007C4D1A"/>
    <w:rsid w:val="007C6588"/>
    <w:rsid w:val="007D01E5"/>
    <w:rsid w:val="007D09BB"/>
    <w:rsid w:val="007D0DD5"/>
    <w:rsid w:val="007D19C6"/>
    <w:rsid w:val="007D291F"/>
    <w:rsid w:val="007D4559"/>
    <w:rsid w:val="007D4732"/>
    <w:rsid w:val="007D549A"/>
    <w:rsid w:val="007D649A"/>
    <w:rsid w:val="007D69ED"/>
    <w:rsid w:val="007D7C3E"/>
    <w:rsid w:val="007E027B"/>
    <w:rsid w:val="007E0E28"/>
    <w:rsid w:val="007E174F"/>
    <w:rsid w:val="007E18CE"/>
    <w:rsid w:val="007E1AAB"/>
    <w:rsid w:val="007E1B89"/>
    <w:rsid w:val="007E2208"/>
    <w:rsid w:val="007E23D9"/>
    <w:rsid w:val="007E3D90"/>
    <w:rsid w:val="007E4849"/>
    <w:rsid w:val="007E4B33"/>
    <w:rsid w:val="007E7D3F"/>
    <w:rsid w:val="007F066C"/>
    <w:rsid w:val="007F06B5"/>
    <w:rsid w:val="007F162A"/>
    <w:rsid w:val="007F1C84"/>
    <w:rsid w:val="007F36C8"/>
    <w:rsid w:val="007F3A50"/>
    <w:rsid w:val="007F4772"/>
    <w:rsid w:val="007F63DD"/>
    <w:rsid w:val="007F7604"/>
    <w:rsid w:val="007F79BF"/>
    <w:rsid w:val="007F7A85"/>
    <w:rsid w:val="00800105"/>
    <w:rsid w:val="00800251"/>
    <w:rsid w:val="0080038C"/>
    <w:rsid w:val="0080110F"/>
    <w:rsid w:val="00801CDB"/>
    <w:rsid w:val="0080210E"/>
    <w:rsid w:val="00802872"/>
    <w:rsid w:val="00803D62"/>
    <w:rsid w:val="008042BD"/>
    <w:rsid w:val="008052DC"/>
    <w:rsid w:val="00805690"/>
    <w:rsid w:val="008065EC"/>
    <w:rsid w:val="00806C04"/>
    <w:rsid w:val="008100A9"/>
    <w:rsid w:val="00810A80"/>
    <w:rsid w:val="00810D57"/>
    <w:rsid w:val="00811984"/>
    <w:rsid w:val="00812BF9"/>
    <w:rsid w:val="00813688"/>
    <w:rsid w:val="00813C8F"/>
    <w:rsid w:val="008142FD"/>
    <w:rsid w:val="00815712"/>
    <w:rsid w:val="008159B6"/>
    <w:rsid w:val="00815A88"/>
    <w:rsid w:val="008164A1"/>
    <w:rsid w:val="00817219"/>
    <w:rsid w:val="00817A23"/>
    <w:rsid w:val="00817AA4"/>
    <w:rsid w:val="00817F97"/>
    <w:rsid w:val="00820F8C"/>
    <w:rsid w:val="0082177D"/>
    <w:rsid w:val="0082358A"/>
    <w:rsid w:val="00824E69"/>
    <w:rsid w:val="00824FAD"/>
    <w:rsid w:val="0082509B"/>
    <w:rsid w:val="00827055"/>
    <w:rsid w:val="00827FD6"/>
    <w:rsid w:val="00832E6B"/>
    <w:rsid w:val="00832F1E"/>
    <w:rsid w:val="008345AE"/>
    <w:rsid w:val="00834C61"/>
    <w:rsid w:val="0083685F"/>
    <w:rsid w:val="00836ABF"/>
    <w:rsid w:val="008370DA"/>
    <w:rsid w:val="00837339"/>
    <w:rsid w:val="0083744D"/>
    <w:rsid w:val="0084188F"/>
    <w:rsid w:val="00841D94"/>
    <w:rsid w:val="00844044"/>
    <w:rsid w:val="00844A23"/>
    <w:rsid w:val="00844A8B"/>
    <w:rsid w:val="00845A36"/>
    <w:rsid w:val="00847A5C"/>
    <w:rsid w:val="00847AA7"/>
    <w:rsid w:val="008517E1"/>
    <w:rsid w:val="00851BCB"/>
    <w:rsid w:val="00851DD1"/>
    <w:rsid w:val="00855EEF"/>
    <w:rsid w:val="00856FB0"/>
    <w:rsid w:val="00857659"/>
    <w:rsid w:val="00860504"/>
    <w:rsid w:val="00862056"/>
    <w:rsid w:val="0086241A"/>
    <w:rsid w:val="0086256D"/>
    <w:rsid w:val="0086279B"/>
    <w:rsid w:val="0086315C"/>
    <w:rsid w:val="008633EB"/>
    <w:rsid w:val="00863ADD"/>
    <w:rsid w:val="008647B5"/>
    <w:rsid w:val="00864CBC"/>
    <w:rsid w:val="00865B3F"/>
    <w:rsid w:val="008661B5"/>
    <w:rsid w:val="0086661F"/>
    <w:rsid w:val="0086694B"/>
    <w:rsid w:val="00866AF5"/>
    <w:rsid w:val="00867A19"/>
    <w:rsid w:val="00867D81"/>
    <w:rsid w:val="0087092A"/>
    <w:rsid w:val="0087150A"/>
    <w:rsid w:val="00871B4D"/>
    <w:rsid w:val="00871CDC"/>
    <w:rsid w:val="0087211E"/>
    <w:rsid w:val="00872840"/>
    <w:rsid w:val="00872E89"/>
    <w:rsid w:val="00873119"/>
    <w:rsid w:val="008741BC"/>
    <w:rsid w:val="00874A56"/>
    <w:rsid w:val="0087506E"/>
    <w:rsid w:val="00875CF8"/>
    <w:rsid w:val="00877459"/>
    <w:rsid w:val="00880776"/>
    <w:rsid w:val="00880D53"/>
    <w:rsid w:val="008814B9"/>
    <w:rsid w:val="0088393A"/>
    <w:rsid w:val="00884C0E"/>
    <w:rsid w:val="00885946"/>
    <w:rsid w:val="00885C46"/>
    <w:rsid w:val="00890867"/>
    <w:rsid w:val="00890DA4"/>
    <w:rsid w:val="00891378"/>
    <w:rsid w:val="00891871"/>
    <w:rsid w:val="00891A7D"/>
    <w:rsid w:val="00892F8A"/>
    <w:rsid w:val="0089302E"/>
    <w:rsid w:val="00893DCB"/>
    <w:rsid w:val="00893DE6"/>
    <w:rsid w:val="0089426E"/>
    <w:rsid w:val="008948D4"/>
    <w:rsid w:val="00895096"/>
    <w:rsid w:val="008955E2"/>
    <w:rsid w:val="00896EA4"/>
    <w:rsid w:val="00897546"/>
    <w:rsid w:val="0089785E"/>
    <w:rsid w:val="008A002B"/>
    <w:rsid w:val="008A1FB3"/>
    <w:rsid w:val="008A255F"/>
    <w:rsid w:val="008A2B76"/>
    <w:rsid w:val="008A2BF1"/>
    <w:rsid w:val="008A3AC3"/>
    <w:rsid w:val="008A42AD"/>
    <w:rsid w:val="008A4D9B"/>
    <w:rsid w:val="008A52D3"/>
    <w:rsid w:val="008A54D6"/>
    <w:rsid w:val="008A65DF"/>
    <w:rsid w:val="008A7199"/>
    <w:rsid w:val="008A788A"/>
    <w:rsid w:val="008B2F7C"/>
    <w:rsid w:val="008B2FB4"/>
    <w:rsid w:val="008B4FEB"/>
    <w:rsid w:val="008B51C1"/>
    <w:rsid w:val="008B535B"/>
    <w:rsid w:val="008B5552"/>
    <w:rsid w:val="008B79A5"/>
    <w:rsid w:val="008C03B4"/>
    <w:rsid w:val="008C055E"/>
    <w:rsid w:val="008C19C6"/>
    <w:rsid w:val="008C1BF6"/>
    <w:rsid w:val="008C3209"/>
    <w:rsid w:val="008C3D7F"/>
    <w:rsid w:val="008C3EDE"/>
    <w:rsid w:val="008C4458"/>
    <w:rsid w:val="008C4C33"/>
    <w:rsid w:val="008C5353"/>
    <w:rsid w:val="008C6236"/>
    <w:rsid w:val="008C7D9E"/>
    <w:rsid w:val="008D02A8"/>
    <w:rsid w:val="008D1CD1"/>
    <w:rsid w:val="008D21C5"/>
    <w:rsid w:val="008D32F9"/>
    <w:rsid w:val="008D36F1"/>
    <w:rsid w:val="008D3CC2"/>
    <w:rsid w:val="008D3E27"/>
    <w:rsid w:val="008D490E"/>
    <w:rsid w:val="008D5173"/>
    <w:rsid w:val="008D565C"/>
    <w:rsid w:val="008D586A"/>
    <w:rsid w:val="008D5AC1"/>
    <w:rsid w:val="008D6151"/>
    <w:rsid w:val="008D77EC"/>
    <w:rsid w:val="008D77F8"/>
    <w:rsid w:val="008E0A23"/>
    <w:rsid w:val="008E10A0"/>
    <w:rsid w:val="008E1BEB"/>
    <w:rsid w:val="008E1C5B"/>
    <w:rsid w:val="008E1DE7"/>
    <w:rsid w:val="008E1F63"/>
    <w:rsid w:val="008E3ACC"/>
    <w:rsid w:val="008E3D20"/>
    <w:rsid w:val="008E4174"/>
    <w:rsid w:val="008E45C0"/>
    <w:rsid w:val="008E517D"/>
    <w:rsid w:val="008E5BE0"/>
    <w:rsid w:val="008E6DF6"/>
    <w:rsid w:val="008E7E06"/>
    <w:rsid w:val="008F0A57"/>
    <w:rsid w:val="008F0C24"/>
    <w:rsid w:val="008F0DB6"/>
    <w:rsid w:val="008F132A"/>
    <w:rsid w:val="008F2129"/>
    <w:rsid w:val="008F2281"/>
    <w:rsid w:val="008F24FD"/>
    <w:rsid w:val="008F4D19"/>
    <w:rsid w:val="00900237"/>
    <w:rsid w:val="0090068E"/>
    <w:rsid w:val="00900A45"/>
    <w:rsid w:val="00900D2C"/>
    <w:rsid w:val="00901368"/>
    <w:rsid w:val="00902F9F"/>
    <w:rsid w:val="009030AC"/>
    <w:rsid w:val="009059FB"/>
    <w:rsid w:val="009060D6"/>
    <w:rsid w:val="00906F95"/>
    <w:rsid w:val="00906FE2"/>
    <w:rsid w:val="00910469"/>
    <w:rsid w:val="009104EE"/>
    <w:rsid w:val="00910677"/>
    <w:rsid w:val="0091129F"/>
    <w:rsid w:val="00911396"/>
    <w:rsid w:val="009113B9"/>
    <w:rsid w:val="00912103"/>
    <w:rsid w:val="00912C1C"/>
    <w:rsid w:val="00913B9E"/>
    <w:rsid w:val="00913E26"/>
    <w:rsid w:val="009145C7"/>
    <w:rsid w:val="00916232"/>
    <w:rsid w:val="00916CDA"/>
    <w:rsid w:val="00917064"/>
    <w:rsid w:val="0091789A"/>
    <w:rsid w:val="00917B0B"/>
    <w:rsid w:val="0092098B"/>
    <w:rsid w:val="00920C7B"/>
    <w:rsid w:val="00921148"/>
    <w:rsid w:val="0092177D"/>
    <w:rsid w:val="00921AB6"/>
    <w:rsid w:val="00922321"/>
    <w:rsid w:val="009224A1"/>
    <w:rsid w:val="0092263C"/>
    <w:rsid w:val="00922FBB"/>
    <w:rsid w:val="009235D6"/>
    <w:rsid w:val="009238A6"/>
    <w:rsid w:val="00926614"/>
    <w:rsid w:val="00927E8A"/>
    <w:rsid w:val="009309D3"/>
    <w:rsid w:val="00931269"/>
    <w:rsid w:val="0093236F"/>
    <w:rsid w:val="0093242B"/>
    <w:rsid w:val="0093292E"/>
    <w:rsid w:val="00932AEA"/>
    <w:rsid w:val="00932BC5"/>
    <w:rsid w:val="009351D5"/>
    <w:rsid w:val="00936015"/>
    <w:rsid w:val="009361F9"/>
    <w:rsid w:val="00936660"/>
    <w:rsid w:val="009369D2"/>
    <w:rsid w:val="00936B58"/>
    <w:rsid w:val="00937BF1"/>
    <w:rsid w:val="00937C46"/>
    <w:rsid w:val="00937F0E"/>
    <w:rsid w:val="00941D3A"/>
    <w:rsid w:val="00942712"/>
    <w:rsid w:val="009434F9"/>
    <w:rsid w:val="009451D6"/>
    <w:rsid w:val="0094520F"/>
    <w:rsid w:val="009458DE"/>
    <w:rsid w:val="00945A79"/>
    <w:rsid w:val="00947A91"/>
    <w:rsid w:val="00950054"/>
    <w:rsid w:val="009507B6"/>
    <w:rsid w:val="00950EF8"/>
    <w:rsid w:val="009511A2"/>
    <w:rsid w:val="00951444"/>
    <w:rsid w:val="00951A5F"/>
    <w:rsid w:val="00952014"/>
    <w:rsid w:val="0095743E"/>
    <w:rsid w:val="00957E56"/>
    <w:rsid w:val="00961D6A"/>
    <w:rsid w:val="009623A6"/>
    <w:rsid w:val="00963176"/>
    <w:rsid w:val="00963D1F"/>
    <w:rsid w:val="00963F4E"/>
    <w:rsid w:val="00963FB5"/>
    <w:rsid w:val="00964308"/>
    <w:rsid w:val="00964587"/>
    <w:rsid w:val="0096482E"/>
    <w:rsid w:val="00964B1D"/>
    <w:rsid w:val="00965F1F"/>
    <w:rsid w:val="00966430"/>
    <w:rsid w:val="009664A4"/>
    <w:rsid w:val="009700FD"/>
    <w:rsid w:val="00970975"/>
    <w:rsid w:val="009711E2"/>
    <w:rsid w:val="009734A6"/>
    <w:rsid w:val="009749A8"/>
    <w:rsid w:val="00975D07"/>
    <w:rsid w:val="00976970"/>
    <w:rsid w:val="00976D4F"/>
    <w:rsid w:val="009779A0"/>
    <w:rsid w:val="0098034C"/>
    <w:rsid w:val="00983D03"/>
    <w:rsid w:val="0098419F"/>
    <w:rsid w:val="0098630E"/>
    <w:rsid w:val="00986A5E"/>
    <w:rsid w:val="00987920"/>
    <w:rsid w:val="00987D28"/>
    <w:rsid w:val="00990218"/>
    <w:rsid w:val="00990549"/>
    <w:rsid w:val="00991306"/>
    <w:rsid w:val="009927B8"/>
    <w:rsid w:val="00993B07"/>
    <w:rsid w:val="009948E1"/>
    <w:rsid w:val="00994C26"/>
    <w:rsid w:val="00994D85"/>
    <w:rsid w:val="009951FE"/>
    <w:rsid w:val="009968EE"/>
    <w:rsid w:val="00996B1C"/>
    <w:rsid w:val="009977AB"/>
    <w:rsid w:val="009A0482"/>
    <w:rsid w:val="009A06C4"/>
    <w:rsid w:val="009A0A44"/>
    <w:rsid w:val="009A13A5"/>
    <w:rsid w:val="009A1827"/>
    <w:rsid w:val="009A2D13"/>
    <w:rsid w:val="009A2E43"/>
    <w:rsid w:val="009A33D8"/>
    <w:rsid w:val="009A34B1"/>
    <w:rsid w:val="009A353A"/>
    <w:rsid w:val="009A3E4F"/>
    <w:rsid w:val="009A4878"/>
    <w:rsid w:val="009A56F9"/>
    <w:rsid w:val="009A59C4"/>
    <w:rsid w:val="009A7645"/>
    <w:rsid w:val="009A77F4"/>
    <w:rsid w:val="009A77FC"/>
    <w:rsid w:val="009A7A2E"/>
    <w:rsid w:val="009B0C9B"/>
    <w:rsid w:val="009B0D59"/>
    <w:rsid w:val="009B0F58"/>
    <w:rsid w:val="009B1471"/>
    <w:rsid w:val="009B24A2"/>
    <w:rsid w:val="009B3549"/>
    <w:rsid w:val="009B3C67"/>
    <w:rsid w:val="009B3CA7"/>
    <w:rsid w:val="009B41B2"/>
    <w:rsid w:val="009B55AA"/>
    <w:rsid w:val="009B5F6D"/>
    <w:rsid w:val="009B5FBE"/>
    <w:rsid w:val="009B72B5"/>
    <w:rsid w:val="009B777D"/>
    <w:rsid w:val="009B7EF6"/>
    <w:rsid w:val="009C09DC"/>
    <w:rsid w:val="009C1979"/>
    <w:rsid w:val="009C24CB"/>
    <w:rsid w:val="009C259F"/>
    <w:rsid w:val="009C3141"/>
    <w:rsid w:val="009C32E6"/>
    <w:rsid w:val="009C3448"/>
    <w:rsid w:val="009C38EB"/>
    <w:rsid w:val="009C3AD3"/>
    <w:rsid w:val="009C423A"/>
    <w:rsid w:val="009C4EC3"/>
    <w:rsid w:val="009C515F"/>
    <w:rsid w:val="009C6D7D"/>
    <w:rsid w:val="009C7248"/>
    <w:rsid w:val="009D0092"/>
    <w:rsid w:val="009D189D"/>
    <w:rsid w:val="009D2FEC"/>
    <w:rsid w:val="009D31F2"/>
    <w:rsid w:val="009D49DE"/>
    <w:rsid w:val="009D4AD4"/>
    <w:rsid w:val="009D563B"/>
    <w:rsid w:val="009D79FE"/>
    <w:rsid w:val="009D7D8D"/>
    <w:rsid w:val="009D7F1E"/>
    <w:rsid w:val="009E04DD"/>
    <w:rsid w:val="009E0797"/>
    <w:rsid w:val="009E30ED"/>
    <w:rsid w:val="009E38A0"/>
    <w:rsid w:val="009E3ACB"/>
    <w:rsid w:val="009E51CF"/>
    <w:rsid w:val="009E59B7"/>
    <w:rsid w:val="009E650A"/>
    <w:rsid w:val="009E7939"/>
    <w:rsid w:val="009E7B1E"/>
    <w:rsid w:val="009F0485"/>
    <w:rsid w:val="009F05D0"/>
    <w:rsid w:val="009F0896"/>
    <w:rsid w:val="009F13FC"/>
    <w:rsid w:val="009F1ABF"/>
    <w:rsid w:val="009F42A7"/>
    <w:rsid w:val="009F495F"/>
    <w:rsid w:val="009F5D3C"/>
    <w:rsid w:val="009F5DC6"/>
    <w:rsid w:val="009F6EDF"/>
    <w:rsid w:val="009F7A58"/>
    <w:rsid w:val="00A00805"/>
    <w:rsid w:val="00A00C54"/>
    <w:rsid w:val="00A01289"/>
    <w:rsid w:val="00A0258F"/>
    <w:rsid w:val="00A03E08"/>
    <w:rsid w:val="00A041A9"/>
    <w:rsid w:val="00A06918"/>
    <w:rsid w:val="00A07085"/>
    <w:rsid w:val="00A07F09"/>
    <w:rsid w:val="00A10A53"/>
    <w:rsid w:val="00A117BE"/>
    <w:rsid w:val="00A125E6"/>
    <w:rsid w:val="00A13085"/>
    <w:rsid w:val="00A13DA3"/>
    <w:rsid w:val="00A13FE7"/>
    <w:rsid w:val="00A15670"/>
    <w:rsid w:val="00A21265"/>
    <w:rsid w:val="00A22C6A"/>
    <w:rsid w:val="00A23124"/>
    <w:rsid w:val="00A232C1"/>
    <w:rsid w:val="00A23893"/>
    <w:rsid w:val="00A24257"/>
    <w:rsid w:val="00A24727"/>
    <w:rsid w:val="00A25DC4"/>
    <w:rsid w:val="00A25F23"/>
    <w:rsid w:val="00A26141"/>
    <w:rsid w:val="00A2635E"/>
    <w:rsid w:val="00A26CD8"/>
    <w:rsid w:val="00A3153E"/>
    <w:rsid w:val="00A31F34"/>
    <w:rsid w:val="00A31FEE"/>
    <w:rsid w:val="00A32194"/>
    <w:rsid w:val="00A321DD"/>
    <w:rsid w:val="00A32665"/>
    <w:rsid w:val="00A32F81"/>
    <w:rsid w:val="00A330AB"/>
    <w:rsid w:val="00A334AB"/>
    <w:rsid w:val="00A33599"/>
    <w:rsid w:val="00A33CF4"/>
    <w:rsid w:val="00A343B1"/>
    <w:rsid w:val="00A34F6C"/>
    <w:rsid w:val="00A37803"/>
    <w:rsid w:val="00A37976"/>
    <w:rsid w:val="00A40107"/>
    <w:rsid w:val="00A41396"/>
    <w:rsid w:val="00A41D73"/>
    <w:rsid w:val="00A42B2E"/>
    <w:rsid w:val="00A430A8"/>
    <w:rsid w:val="00A43965"/>
    <w:rsid w:val="00A43A8F"/>
    <w:rsid w:val="00A43B37"/>
    <w:rsid w:val="00A4515C"/>
    <w:rsid w:val="00A452C8"/>
    <w:rsid w:val="00A46AF1"/>
    <w:rsid w:val="00A47C68"/>
    <w:rsid w:val="00A47EA0"/>
    <w:rsid w:val="00A505FF"/>
    <w:rsid w:val="00A5294F"/>
    <w:rsid w:val="00A53440"/>
    <w:rsid w:val="00A53F48"/>
    <w:rsid w:val="00A543F4"/>
    <w:rsid w:val="00A546B8"/>
    <w:rsid w:val="00A54972"/>
    <w:rsid w:val="00A54DEC"/>
    <w:rsid w:val="00A5544B"/>
    <w:rsid w:val="00A55611"/>
    <w:rsid w:val="00A55A40"/>
    <w:rsid w:val="00A55ECB"/>
    <w:rsid w:val="00A579F8"/>
    <w:rsid w:val="00A57B57"/>
    <w:rsid w:val="00A60130"/>
    <w:rsid w:val="00A60353"/>
    <w:rsid w:val="00A619D8"/>
    <w:rsid w:val="00A61BF5"/>
    <w:rsid w:val="00A6251F"/>
    <w:rsid w:val="00A62C43"/>
    <w:rsid w:val="00A63C0E"/>
    <w:rsid w:val="00A653F3"/>
    <w:rsid w:val="00A66CEE"/>
    <w:rsid w:val="00A675B4"/>
    <w:rsid w:val="00A67E15"/>
    <w:rsid w:val="00A7073E"/>
    <w:rsid w:val="00A70C5E"/>
    <w:rsid w:val="00A70CCC"/>
    <w:rsid w:val="00A7225A"/>
    <w:rsid w:val="00A72D1F"/>
    <w:rsid w:val="00A73AE0"/>
    <w:rsid w:val="00A73DA2"/>
    <w:rsid w:val="00A746BD"/>
    <w:rsid w:val="00A779CA"/>
    <w:rsid w:val="00A808B0"/>
    <w:rsid w:val="00A8135C"/>
    <w:rsid w:val="00A813C4"/>
    <w:rsid w:val="00A82521"/>
    <w:rsid w:val="00A82ABE"/>
    <w:rsid w:val="00A86C52"/>
    <w:rsid w:val="00A86F59"/>
    <w:rsid w:val="00A871A3"/>
    <w:rsid w:val="00A87787"/>
    <w:rsid w:val="00A90431"/>
    <w:rsid w:val="00A91028"/>
    <w:rsid w:val="00A91101"/>
    <w:rsid w:val="00A91276"/>
    <w:rsid w:val="00A917C6"/>
    <w:rsid w:val="00A91CE6"/>
    <w:rsid w:val="00A92C58"/>
    <w:rsid w:val="00A93505"/>
    <w:rsid w:val="00A9386A"/>
    <w:rsid w:val="00A94BDF"/>
    <w:rsid w:val="00A95347"/>
    <w:rsid w:val="00A956EB"/>
    <w:rsid w:val="00A95FC3"/>
    <w:rsid w:val="00A97343"/>
    <w:rsid w:val="00AA0970"/>
    <w:rsid w:val="00AA0C69"/>
    <w:rsid w:val="00AA0D55"/>
    <w:rsid w:val="00AA1538"/>
    <w:rsid w:val="00AA155A"/>
    <w:rsid w:val="00AA1570"/>
    <w:rsid w:val="00AA1B12"/>
    <w:rsid w:val="00AA455F"/>
    <w:rsid w:val="00AA53E5"/>
    <w:rsid w:val="00AA5832"/>
    <w:rsid w:val="00AA591B"/>
    <w:rsid w:val="00AA5E49"/>
    <w:rsid w:val="00AA6809"/>
    <w:rsid w:val="00AB01D5"/>
    <w:rsid w:val="00AB07FF"/>
    <w:rsid w:val="00AB095B"/>
    <w:rsid w:val="00AB16D9"/>
    <w:rsid w:val="00AB3514"/>
    <w:rsid w:val="00AB3BE2"/>
    <w:rsid w:val="00AB41A5"/>
    <w:rsid w:val="00AB4985"/>
    <w:rsid w:val="00AB4FF0"/>
    <w:rsid w:val="00AB5816"/>
    <w:rsid w:val="00AB5A0B"/>
    <w:rsid w:val="00AB71B0"/>
    <w:rsid w:val="00AB78EE"/>
    <w:rsid w:val="00AB7E38"/>
    <w:rsid w:val="00AC0185"/>
    <w:rsid w:val="00AC0199"/>
    <w:rsid w:val="00AC0670"/>
    <w:rsid w:val="00AC097F"/>
    <w:rsid w:val="00AC0CAA"/>
    <w:rsid w:val="00AC1BF2"/>
    <w:rsid w:val="00AC3056"/>
    <w:rsid w:val="00AC39A7"/>
    <w:rsid w:val="00AC5B85"/>
    <w:rsid w:val="00AC70EA"/>
    <w:rsid w:val="00AC76D9"/>
    <w:rsid w:val="00AC77A9"/>
    <w:rsid w:val="00AC7E8C"/>
    <w:rsid w:val="00AD1358"/>
    <w:rsid w:val="00AD2D89"/>
    <w:rsid w:val="00AD43DC"/>
    <w:rsid w:val="00AD4A02"/>
    <w:rsid w:val="00AE002C"/>
    <w:rsid w:val="00AE080E"/>
    <w:rsid w:val="00AE0EAD"/>
    <w:rsid w:val="00AE110B"/>
    <w:rsid w:val="00AE29F7"/>
    <w:rsid w:val="00AE4236"/>
    <w:rsid w:val="00AE480C"/>
    <w:rsid w:val="00AE51B0"/>
    <w:rsid w:val="00AE591A"/>
    <w:rsid w:val="00AE7F3B"/>
    <w:rsid w:val="00AF02C3"/>
    <w:rsid w:val="00AF259B"/>
    <w:rsid w:val="00AF2F7E"/>
    <w:rsid w:val="00AF2F9C"/>
    <w:rsid w:val="00AF3225"/>
    <w:rsid w:val="00AF3B7B"/>
    <w:rsid w:val="00AF3D5A"/>
    <w:rsid w:val="00AF41AB"/>
    <w:rsid w:val="00AF63E2"/>
    <w:rsid w:val="00AF712B"/>
    <w:rsid w:val="00AF7D78"/>
    <w:rsid w:val="00B01547"/>
    <w:rsid w:val="00B01889"/>
    <w:rsid w:val="00B02B08"/>
    <w:rsid w:val="00B0348F"/>
    <w:rsid w:val="00B0391F"/>
    <w:rsid w:val="00B03AB1"/>
    <w:rsid w:val="00B03D9C"/>
    <w:rsid w:val="00B059BD"/>
    <w:rsid w:val="00B05B69"/>
    <w:rsid w:val="00B05E52"/>
    <w:rsid w:val="00B078EC"/>
    <w:rsid w:val="00B104BA"/>
    <w:rsid w:val="00B10CAB"/>
    <w:rsid w:val="00B10FFA"/>
    <w:rsid w:val="00B11671"/>
    <w:rsid w:val="00B1182E"/>
    <w:rsid w:val="00B11C79"/>
    <w:rsid w:val="00B123C0"/>
    <w:rsid w:val="00B133E8"/>
    <w:rsid w:val="00B15D1F"/>
    <w:rsid w:val="00B16A62"/>
    <w:rsid w:val="00B16BA1"/>
    <w:rsid w:val="00B17D73"/>
    <w:rsid w:val="00B20C71"/>
    <w:rsid w:val="00B20D0D"/>
    <w:rsid w:val="00B20FC6"/>
    <w:rsid w:val="00B21927"/>
    <w:rsid w:val="00B21948"/>
    <w:rsid w:val="00B2269E"/>
    <w:rsid w:val="00B23BEE"/>
    <w:rsid w:val="00B24404"/>
    <w:rsid w:val="00B24C34"/>
    <w:rsid w:val="00B26DE6"/>
    <w:rsid w:val="00B271F1"/>
    <w:rsid w:val="00B27969"/>
    <w:rsid w:val="00B27F6B"/>
    <w:rsid w:val="00B30292"/>
    <w:rsid w:val="00B303D1"/>
    <w:rsid w:val="00B30409"/>
    <w:rsid w:val="00B3232C"/>
    <w:rsid w:val="00B32559"/>
    <w:rsid w:val="00B32BA8"/>
    <w:rsid w:val="00B338EC"/>
    <w:rsid w:val="00B342A2"/>
    <w:rsid w:val="00B345B0"/>
    <w:rsid w:val="00B35201"/>
    <w:rsid w:val="00B35DEE"/>
    <w:rsid w:val="00B368BD"/>
    <w:rsid w:val="00B36C5A"/>
    <w:rsid w:val="00B36D65"/>
    <w:rsid w:val="00B37B70"/>
    <w:rsid w:val="00B40294"/>
    <w:rsid w:val="00B40DE5"/>
    <w:rsid w:val="00B41143"/>
    <w:rsid w:val="00B4265E"/>
    <w:rsid w:val="00B42C82"/>
    <w:rsid w:val="00B42CF6"/>
    <w:rsid w:val="00B42E13"/>
    <w:rsid w:val="00B4307D"/>
    <w:rsid w:val="00B43B19"/>
    <w:rsid w:val="00B43F8D"/>
    <w:rsid w:val="00B44803"/>
    <w:rsid w:val="00B44B5C"/>
    <w:rsid w:val="00B4503E"/>
    <w:rsid w:val="00B45830"/>
    <w:rsid w:val="00B46126"/>
    <w:rsid w:val="00B506BE"/>
    <w:rsid w:val="00B50FDA"/>
    <w:rsid w:val="00B5126E"/>
    <w:rsid w:val="00B512FE"/>
    <w:rsid w:val="00B52373"/>
    <w:rsid w:val="00B52794"/>
    <w:rsid w:val="00B52E70"/>
    <w:rsid w:val="00B53139"/>
    <w:rsid w:val="00B5353C"/>
    <w:rsid w:val="00B53E85"/>
    <w:rsid w:val="00B547E5"/>
    <w:rsid w:val="00B54837"/>
    <w:rsid w:val="00B54C9E"/>
    <w:rsid w:val="00B5556A"/>
    <w:rsid w:val="00B560AA"/>
    <w:rsid w:val="00B57A30"/>
    <w:rsid w:val="00B60CFE"/>
    <w:rsid w:val="00B61ED5"/>
    <w:rsid w:val="00B63086"/>
    <w:rsid w:val="00B65054"/>
    <w:rsid w:val="00B651F7"/>
    <w:rsid w:val="00B67DC9"/>
    <w:rsid w:val="00B67EDB"/>
    <w:rsid w:val="00B7299D"/>
    <w:rsid w:val="00B7385F"/>
    <w:rsid w:val="00B74EDD"/>
    <w:rsid w:val="00B75359"/>
    <w:rsid w:val="00B75411"/>
    <w:rsid w:val="00B756D9"/>
    <w:rsid w:val="00B7597F"/>
    <w:rsid w:val="00B762E9"/>
    <w:rsid w:val="00B764D8"/>
    <w:rsid w:val="00B80490"/>
    <w:rsid w:val="00B80578"/>
    <w:rsid w:val="00B80F41"/>
    <w:rsid w:val="00B82E1E"/>
    <w:rsid w:val="00B82F92"/>
    <w:rsid w:val="00B84581"/>
    <w:rsid w:val="00B84E07"/>
    <w:rsid w:val="00B86834"/>
    <w:rsid w:val="00B86897"/>
    <w:rsid w:val="00B91541"/>
    <w:rsid w:val="00B91F99"/>
    <w:rsid w:val="00B92219"/>
    <w:rsid w:val="00B9399D"/>
    <w:rsid w:val="00B93B89"/>
    <w:rsid w:val="00B94DAE"/>
    <w:rsid w:val="00B978C6"/>
    <w:rsid w:val="00BA0D07"/>
    <w:rsid w:val="00BA10CE"/>
    <w:rsid w:val="00BA11F0"/>
    <w:rsid w:val="00BA13A3"/>
    <w:rsid w:val="00BA1C0F"/>
    <w:rsid w:val="00BA2364"/>
    <w:rsid w:val="00BA2827"/>
    <w:rsid w:val="00BA3761"/>
    <w:rsid w:val="00BA3CF1"/>
    <w:rsid w:val="00BA4E90"/>
    <w:rsid w:val="00BA51FC"/>
    <w:rsid w:val="00BA54D0"/>
    <w:rsid w:val="00BA5B76"/>
    <w:rsid w:val="00BA6C68"/>
    <w:rsid w:val="00BA7161"/>
    <w:rsid w:val="00BA796F"/>
    <w:rsid w:val="00BA7BD4"/>
    <w:rsid w:val="00BB0066"/>
    <w:rsid w:val="00BB0ABD"/>
    <w:rsid w:val="00BB1568"/>
    <w:rsid w:val="00BB2910"/>
    <w:rsid w:val="00BB3016"/>
    <w:rsid w:val="00BB3521"/>
    <w:rsid w:val="00BB368C"/>
    <w:rsid w:val="00BB39B5"/>
    <w:rsid w:val="00BB4376"/>
    <w:rsid w:val="00BB6B7A"/>
    <w:rsid w:val="00BB74CD"/>
    <w:rsid w:val="00BB7985"/>
    <w:rsid w:val="00BC10B1"/>
    <w:rsid w:val="00BC14C3"/>
    <w:rsid w:val="00BC1CBA"/>
    <w:rsid w:val="00BC1D4E"/>
    <w:rsid w:val="00BC2B68"/>
    <w:rsid w:val="00BC3AEA"/>
    <w:rsid w:val="00BC464C"/>
    <w:rsid w:val="00BC4859"/>
    <w:rsid w:val="00BC4AD8"/>
    <w:rsid w:val="00BC4B8D"/>
    <w:rsid w:val="00BC5470"/>
    <w:rsid w:val="00BC55DF"/>
    <w:rsid w:val="00BC575F"/>
    <w:rsid w:val="00BC5846"/>
    <w:rsid w:val="00BC6F10"/>
    <w:rsid w:val="00BC753F"/>
    <w:rsid w:val="00BC781E"/>
    <w:rsid w:val="00BC7E81"/>
    <w:rsid w:val="00BD0BF3"/>
    <w:rsid w:val="00BD0E05"/>
    <w:rsid w:val="00BD19B5"/>
    <w:rsid w:val="00BD19FE"/>
    <w:rsid w:val="00BD1D9C"/>
    <w:rsid w:val="00BD21BC"/>
    <w:rsid w:val="00BD237C"/>
    <w:rsid w:val="00BD48C2"/>
    <w:rsid w:val="00BD5268"/>
    <w:rsid w:val="00BD5403"/>
    <w:rsid w:val="00BD6669"/>
    <w:rsid w:val="00BD685D"/>
    <w:rsid w:val="00BD6ADD"/>
    <w:rsid w:val="00BD725C"/>
    <w:rsid w:val="00BE26FE"/>
    <w:rsid w:val="00BE27FF"/>
    <w:rsid w:val="00BE2A66"/>
    <w:rsid w:val="00BE34A0"/>
    <w:rsid w:val="00BE35B5"/>
    <w:rsid w:val="00BE3AF5"/>
    <w:rsid w:val="00BE3C7E"/>
    <w:rsid w:val="00BE3FF1"/>
    <w:rsid w:val="00BE52AB"/>
    <w:rsid w:val="00BE5A19"/>
    <w:rsid w:val="00BE62E3"/>
    <w:rsid w:val="00BE7448"/>
    <w:rsid w:val="00BF0A08"/>
    <w:rsid w:val="00BF13D0"/>
    <w:rsid w:val="00BF1B7F"/>
    <w:rsid w:val="00BF30DA"/>
    <w:rsid w:val="00BF310B"/>
    <w:rsid w:val="00BF3234"/>
    <w:rsid w:val="00BF408A"/>
    <w:rsid w:val="00BF45E6"/>
    <w:rsid w:val="00BF48D5"/>
    <w:rsid w:val="00BF55AE"/>
    <w:rsid w:val="00BF6B1F"/>
    <w:rsid w:val="00BF7735"/>
    <w:rsid w:val="00BF7DEE"/>
    <w:rsid w:val="00C0141F"/>
    <w:rsid w:val="00C02844"/>
    <w:rsid w:val="00C037E9"/>
    <w:rsid w:val="00C05521"/>
    <w:rsid w:val="00C05A4D"/>
    <w:rsid w:val="00C0643E"/>
    <w:rsid w:val="00C06B72"/>
    <w:rsid w:val="00C06C6D"/>
    <w:rsid w:val="00C07C15"/>
    <w:rsid w:val="00C10807"/>
    <w:rsid w:val="00C108F7"/>
    <w:rsid w:val="00C1178C"/>
    <w:rsid w:val="00C1292D"/>
    <w:rsid w:val="00C136DA"/>
    <w:rsid w:val="00C139AF"/>
    <w:rsid w:val="00C151B5"/>
    <w:rsid w:val="00C154B0"/>
    <w:rsid w:val="00C1622F"/>
    <w:rsid w:val="00C1671F"/>
    <w:rsid w:val="00C2030F"/>
    <w:rsid w:val="00C21572"/>
    <w:rsid w:val="00C215CE"/>
    <w:rsid w:val="00C221F5"/>
    <w:rsid w:val="00C22D7A"/>
    <w:rsid w:val="00C23209"/>
    <w:rsid w:val="00C251B9"/>
    <w:rsid w:val="00C25236"/>
    <w:rsid w:val="00C254D4"/>
    <w:rsid w:val="00C264AE"/>
    <w:rsid w:val="00C2677F"/>
    <w:rsid w:val="00C271CB"/>
    <w:rsid w:val="00C27207"/>
    <w:rsid w:val="00C274A5"/>
    <w:rsid w:val="00C27CAF"/>
    <w:rsid w:val="00C31E7E"/>
    <w:rsid w:val="00C329D6"/>
    <w:rsid w:val="00C32BEC"/>
    <w:rsid w:val="00C32D1F"/>
    <w:rsid w:val="00C32E00"/>
    <w:rsid w:val="00C33A3E"/>
    <w:rsid w:val="00C35FF3"/>
    <w:rsid w:val="00C372EF"/>
    <w:rsid w:val="00C40D77"/>
    <w:rsid w:val="00C4362F"/>
    <w:rsid w:val="00C43835"/>
    <w:rsid w:val="00C44055"/>
    <w:rsid w:val="00C44AEE"/>
    <w:rsid w:val="00C451C3"/>
    <w:rsid w:val="00C45570"/>
    <w:rsid w:val="00C46124"/>
    <w:rsid w:val="00C46ABE"/>
    <w:rsid w:val="00C508A6"/>
    <w:rsid w:val="00C5158D"/>
    <w:rsid w:val="00C5161E"/>
    <w:rsid w:val="00C54B8E"/>
    <w:rsid w:val="00C557F9"/>
    <w:rsid w:val="00C56CFE"/>
    <w:rsid w:val="00C56E65"/>
    <w:rsid w:val="00C601F3"/>
    <w:rsid w:val="00C60387"/>
    <w:rsid w:val="00C6154C"/>
    <w:rsid w:val="00C619B7"/>
    <w:rsid w:val="00C61AF2"/>
    <w:rsid w:val="00C61D8A"/>
    <w:rsid w:val="00C61E0D"/>
    <w:rsid w:val="00C620A1"/>
    <w:rsid w:val="00C62C65"/>
    <w:rsid w:val="00C63025"/>
    <w:rsid w:val="00C63077"/>
    <w:rsid w:val="00C63573"/>
    <w:rsid w:val="00C63872"/>
    <w:rsid w:val="00C642B4"/>
    <w:rsid w:val="00C64E99"/>
    <w:rsid w:val="00C6550E"/>
    <w:rsid w:val="00C65BFA"/>
    <w:rsid w:val="00C66B41"/>
    <w:rsid w:val="00C66C03"/>
    <w:rsid w:val="00C66CB0"/>
    <w:rsid w:val="00C66D74"/>
    <w:rsid w:val="00C6766C"/>
    <w:rsid w:val="00C678D0"/>
    <w:rsid w:val="00C7149C"/>
    <w:rsid w:val="00C7237D"/>
    <w:rsid w:val="00C72AC1"/>
    <w:rsid w:val="00C72B6F"/>
    <w:rsid w:val="00C75CBB"/>
    <w:rsid w:val="00C76944"/>
    <w:rsid w:val="00C76A41"/>
    <w:rsid w:val="00C76D1D"/>
    <w:rsid w:val="00C77172"/>
    <w:rsid w:val="00C77FFA"/>
    <w:rsid w:val="00C80606"/>
    <w:rsid w:val="00C80A95"/>
    <w:rsid w:val="00C80F51"/>
    <w:rsid w:val="00C82F5B"/>
    <w:rsid w:val="00C83C20"/>
    <w:rsid w:val="00C83EE9"/>
    <w:rsid w:val="00C83F7B"/>
    <w:rsid w:val="00C841B2"/>
    <w:rsid w:val="00C85490"/>
    <w:rsid w:val="00C866AD"/>
    <w:rsid w:val="00C90FA5"/>
    <w:rsid w:val="00C91AC8"/>
    <w:rsid w:val="00C91EE1"/>
    <w:rsid w:val="00C9290C"/>
    <w:rsid w:val="00C9365D"/>
    <w:rsid w:val="00C9396A"/>
    <w:rsid w:val="00C94045"/>
    <w:rsid w:val="00C94174"/>
    <w:rsid w:val="00C94241"/>
    <w:rsid w:val="00C94C38"/>
    <w:rsid w:val="00C94DAB"/>
    <w:rsid w:val="00C9661F"/>
    <w:rsid w:val="00C9756D"/>
    <w:rsid w:val="00C975B5"/>
    <w:rsid w:val="00C979FE"/>
    <w:rsid w:val="00CA0059"/>
    <w:rsid w:val="00CA0081"/>
    <w:rsid w:val="00CA1366"/>
    <w:rsid w:val="00CA17BB"/>
    <w:rsid w:val="00CA388A"/>
    <w:rsid w:val="00CA50C4"/>
    <w:rsid w:val="00CA53DD"/>
    <w:rsid w:val="00CB0372"/>
    <w:rsid w:val="00CB0697"/>
    <w:rsid w:val="00CB290A"/>
    <w:rsid w:val="00CB3AC5"/>
    <w:rsid w:val="00CB5047"/>
    <w:rsid w:val="00CB72DD"/>
    <w:rsid w:val="00CB7C76"/>
    <w:rsid w:val="00CC038C"/>
    <w:rsid w:val="00CC0B72"/>
    <w:rsid w:val="00CC16D1"/>
    <w:rsid w:val="00CC1987"/>
    <w:rsid w:val="00CC1C17"/>
    <w:rsid w:val="00CC218C"/>
    <w:rsid w:val="00CC28D0"/>
    <w:rsid w:val="00CC3A65"/>
    <w:rsid w:val="00CC3A8B"/>
    <w:rsid w:val="00CC5D83"/>
    <w:rsid w:val="00CC5EEF"/>
    <w:rsid w:val="00CC5FEC"/>
    <w:rsid w:val="00CC6F27"/>
    <w:rsid w:val="00CC7AD0"/>
    <w:rsid w:val="00CD0C86"/>
    <w:rsid w:val="00CD10D7"/>
    <w:rsid w:val="00CD2B87"/>
    <w:rsid w:val="00CD2FDC"/>
    <w:rsid w:val="00CD33AF"/>
    <w:rsid w:val="00CD49A0"/>
    <w:rsid w:val="00CD4CC6"/>
    <w:rsid w:val="00CD5E27"/>
    <w:rsid w:val="00CD7F35"/>
    <w:rsid w:val="00CE032A"/>
    <w:rsid w:val="00CE0BC2"/>
    <w:rsid w:val="00CE1478"/>
    <w:rsid w:val="00CE15F2"/>
    <w:rsid w:val="00CE1EB6"/>
    <w:rsid w:val="00CE2D12"/>
    <w:rsid w:val="00CE2DE6"/>
    <w:rsid w:val="00CE3A39"/>
    <w:rsid w:val="00CE3CF9"/>
    <w:rsid w:val="00CE42C7"/>
    <w:rsid w:val="00CE50F7"/>
    <w:rsid w:val="00CE76DE"/>
    <w:rsid w:val="00CF0985"/>
    <w:rsid w:val="00CF138D"/>
    <w:rsid w:val="00CF3D82"/>
    <w:rsid w:val="00CF406D"/>
    <w:rsid w:val="00CF5C38"/>
    <w:rsid w:val="00CF693D"/>
    <w:rsid w:val="00CF6EA4"/>
    <w:rsid w:val="00CF7A89"/>
    <w:rsid w:val="00D00178"/>
    <w:rsid w:val="00D00682"/>
    <w:rsid w:val="00D027C4"/>
    <w:rsid w:val="00D03E61"/>
    <w:rsid w:val="00D0414E"/>
    <w:rsid w:val="00D04275"/>
    <w:rsid w:val="00D045A2"/>
    <w:rsid w:val="00D0752F"/>
    <w:rsid w:val="00D075B0"/>
    <w:rsid w:val="00D07784"/>
    <w:rsid w:val="00D07E43"/>
    <w:rsid w:val="00D102BF"/>
    <w:rsid w:val="00D1130E"/>
    <w:rsid w:val="00D12234"/>
    <w:rsid w:val="00D1289F"/>
    <w:rsid w:val="00D138FB"/>
    <w:rsid w:val="00D13E68"/>
    <w:rsid w:val="00D14603"/>
    <w:rsid w:val="00D15371"/>
    <w:rsid w:val="00D15415"/>
    <w:rsid w:val="00D15FDF"/>
    <w:rsid w:val="00D17873"/>
    <w:rsid w:val="00D207F1"/>
    <w:rsid w:val="00D207FE"/>
    <w:rsid w:val="00D213C9"/>
    <w:rsid w:val="00D22A9C"/>
    <w:rsid w:val="00D24299"/>
    <w:rsid w:val="00D24BD4"/>
    <w:rsid w:val="00D26E3D"/>
    <w:rsid w:val="00D306B4"/>
    <w:rsid w:val="00D30BF6"/>
    <w:rsid w:val="00D3141C"/>
    <w:rsid w:val="00D315D9"/>
    <w:rsid w:val="00D31CCC"/>
    <w:rsid w:val="00D32F4E"/>
    <w:rsid w:val="00D3474C"/>
    <w:rsid w:val="00D3638C"/>
    <w:rsid w:val="00D36A9A"/>
    <w:rsid w:val="00D370F2"/>
    <w:rsid w:val="00D37234"/>
    <w:rsid w:val="00D374D4"/>
    <w:rsid w:val="00D37A98"/>
    <w:rsid w:val="00D37C4A"/>
    <w:rsid w:val="00D40C39"/>
    <w:rsid w:val="00D41698"/>
    <w:rsid w:val="00D424EB"/>
    <w:rsid w:val="00D43574"/>
    <w:rsid w:val="00D439C6"/>
    <w:rsid w:val="00D45E82"/>
    <w:rsid w:val="00D4600C"/>
    <w:rsid w:val="00D46392"/>
    <w:rsid w:val="00D4739B"/>
    <w:rsid w:val="00D47ECA"/>
    <w:rsid w:val="00D5046B"/>
    <w:rsid w:val="00D50EC0"/>
    <w:rsid w:val="00D50FC3"/>
    <w:rsid w:val="00D521D2"/>
    <w:rsid w:val="00D5314D"/>
    <w:rsid w:val="00D53893"/>
    <w:rsid w:val="00D54324"/>
    <w:rsid w:val="00D5441B"/>
    <w:rsid w:val="00D548D6"/>
    <w:rsid w:val="00D56098"/>
    <w:rsid w:val="00D5682F"/>
    <w:rsid w:val="00D57A31"/>
    <w:rsid w:val="00D57B31"/>
    <w:rsid w:val="00D62EE7"/>
    <w:rsid w:val="00D63123"/>
    <w:rsid w:val="00D651BE"/>
    <w:rsid w:val="00D65723"/>
    <w:rsid w:val="00D65E01"/>
    <w:rsid w:val="00D66A83"/>
    <w:rsid w:val="00D67318"/>
    <w:rsid w:val="00D70D38"/>
    <w:rsid w:val="00D71D98"/>
    <w:rsid w:val="00D7289E"/>
    <w:rsid w:val="00D738D6"/>
    <w:rsid w:val="00D74696"/>
    <w:rsid w:val="00D74C26"/>
    <w:rsid w:val="00D7527C"/>
    <w:rsid w:val="00D7594C"/>
    <w:rsid w:val="00D80458"/>
    <w:rsid w:val="00D81065"/>
    <w:rsid w:val="00D814D8"/>
    <w:rsid w:val="00D82507"/>
    <w:rsid w:val="00D8423C"/>
    <w:rsid w:val="00D84376"/>
    <w:rsid w:val="00D86715"/>
    <w:rsid w:val="00D877B0"/>
    <w:rsid w:val="00D9053A"/>
    <w:rsid w:val="00D90EF4"/>
    <w:rsid w:val="00D91966"/>
    <w:rsid w:val="00D91F76"/>
    <w:rsid w:val="00D91FC6"/>
    <w:rsid w:val="00D928E7"/>
    <w:rsid w:val="00D92CF7"/>
    <w:rsid w:val="00D936A7"/>
    <w:rsid w:val="00D93A5E"/>
    <w:rsid w:val="00D93CFD"/>
    <w:rsid w:val="00D9457D"/>
    <w:rsid w:val="00D94721"/>
    <w:rsid w:val="00D95AE0"/>
    <w:rsid w:val="00D967E5"/>
    <w:rsid w:val="00D96F37"/>
    <w:rsid w:val="00D97974"/>
    <w:rsid w:val="00D97D4C"/>
    <w:rsid w:val="00D97E17"/>
    <w:rsid w:val="00DA1A02"/>
    <w:rsid w:val="00DA2742"/>
    <w:rsid w:val="00DA2888"/>
    <w:rsid w:val="00DA29FE"/>
    <w:rsid w:val="00DA3754"/>
    <w:rsid w:val="00DA3CD3"/>
    <w:rsid w:val="00DA3D44"/>
    <w:rsid w:val="00DA42B3"/>
    <w:rsid w:val="00DA434F"/>
    <w:rsid w:val="00DA450C"/>
    <w:rsid w:val="00DA479B"/>
    <w:rsid w:val="00DA5704"/>
    <w:rsid w:val="00DA626A"/>
    <w:rsid w:val="00DA713C"/>
    <w:rsid w:val="00DA7D1C"/>
    <w:rsid w:val="00DB2D27"/>
    <w:rsid w:val="00DB2E50"/>
    <w:rsid w:val="00DB301B"/>
    <w:rsid w:val="00DB364B"/>
    <w:rsid w:val="00DB4EF0"/>
    <w:rsid w:val="00DB5064"/>
    <w:rsid w:val="00DB59C7"/>
    <w:rsid w:val="00DB6238"/>
    <w:rsid w:val="00DB62F7"/>
    <w:rsid w:val="00DB7540"/>
    <w:rsid w:val="00DC0767"/>
    <w:rsid w:val="00DC1171"/>
    <w:rsid w:val="00DC1199"/>
    <w:rsid w:val="00DC41DC"/>
    <w:rsid w:val="00DC4F7A"/>
    <w:rsid w:val="00DC6888"/>
    <w:rsid w:val="00DC6EC7"/>
    <w:rsid w:val="00DC7553"/>
    <w:rsid w:val="00DD0097"/>
    <w:rsid w:val="00DD0203"/>
    <w:rsid w:val="00DD1560"/>
    <w:rsid w:val="00DD1A43"/>
    <w:rsid w:val="00DD2156"/>
    <w:rsid w:val="00DD2460"/>
    <w:rsid w:val="00DD258F"/>
    <w:rsid w:val="00DD3391"/>
    <w:rsid w:val="00DD406A"/>
    <w:rsid w:val="00DD48B3"/>
    <w:rsid w:val="00DD50AE"/>
    <w:rsid w:val="00DD5381"/>
    <w:rsid w:val="00DD66B3"/>
    <w:rsid w:val="00DD7015"/>
    <w:rsid w:val="00DD7B80"/>
    <w:rsid w:val="00DD7DFA"/>
    <w:rsid w:val="00DE0DA6"/>
    <w:rsid w:val="00DE1A03"/>
    <w:rsid w:val="00DE2BD4"/>
    <w:rsid w:val="00DE32CE"/>
    <w:rsid w:val="00DE35EB"/>
    <w:rsid w:val="00DE3C38"/>
    <w:rsid w:val="00DE3CB1"/>
    <w:rsid w:val="00DE5215"/>
    <w:rsid w:val="00DE7A9D"/>
    <w:rsid w:val="00DF098F"/>
    <w:rsid w:val="00DF1C7C"/>
    <w:rsid w:val="00DF438D"/>
    <w:rsid w:val="00DF57DD"/>
    <w:rsid w:val="00E01159"/>
    <w:rsid w:val="00E0181E"/>
    <w:rsid w:val="00E03AF3"/>
    <w:rsid w:val="00E042B7"/>
    <w:rsid w:val="00E05927"/>
    <w:rsid w:val="00E05F99"/>
    <w:rsid w:val="00E06073"/>
    <w:rsid w:val="00E06960"/>
    <w:rsid w:val="00E06D48"/>
    <w:rsid w:val="00E0739E"/>
    <w:rsid w:val="00E07950"/>
    <w:rsid w:val="00E07DF6"/>
    <w:rsid w:val="00E11150"/>
    <w:rsid w:val="00E11774"/>
    <w:rsid w:val="00E11922"/>
    <w:rsid w:val="00E132EC"/>
    <w:rsid w:val="00E154FC"/>
    <w:rsid w:val="00E15682"/>
    <w:rsid w:val="00E16EB3"/>
    <w:rsid w:val="00E17AD2"/>
    <w:rsid w:val="00E17EE4"/>
    <w:rsid w:val="00E208EA"/>
    <w:rsid w:val="00E20963"/>
    <w:rsid w:val="00E20EBB"/>
    <w:rsid w:val="00E21EED"/>
    <w:rsid w:val="00E2289B"/>
    <w:rsid w:val="00E2295F"/>
    <w:rsid w:val="00E23010"/>
    <w:rsid w:val="00E237E1"/>
    <w:rsid w:val="00E239D3"/>
    <w:rsid w:val="00E23B60"/>
    <w:rsid w:val="00E25687"/>
    <w:rsid w:val="00E25C4A"/>
    <w:rsid w:val="00E26004"/>
    <w:rsid w:val="00E260B2"/>
    <w:rsid w:val="00E271F0"/>
    <w:rsid w:val="00E279E6"/>
    <w:rsid w:val="00E30345"/>
    <w:rsid w:val="00E304F1"/>
    <w:rsid w:val="00E3170B"/>
    <w:rsid w:val="00E31B1F"/>
    <w:rsid w:val="00E328CC"/>
    <w:rsid w:val="00E32F49"/>
    <w:rsid w:val="00E35BA4"/>
    <w:rsid w:val="00E36764"/>
    <w:rsid w:val="00E36E51"/>
    <w:rsid w:val="00E378C7"/>
    <w:rsid w:val="00E41969"/>
    <w:rsid w:val="00E41FF8"/>
    <w:rsid w:val="00E4277C"/>
    <w:rsid w:val="00E4319D"/>
    <w:rsid w:val="00E446A7"/>
    <w:rsid w:val="00E44741"/>
    <w:rsid w:val="00E46CE1"/>
    <w:rsid w:val="00E47250"/>
    <w:rsid w:val="00E47967"/>
    <w:rsid w:val="00E50099"/>
    <w:rsid w:val="00E515E6"/>
    <w:rsid w:val="00E51A58"/>
    <w:rsid w:val="00E52B98"/>
    <w:rsid w:val="00E53E96"/>
    <w:rsid w:val="00E57641"/>
    <w:rsid w:val="00E57E02"/>
    <w:rsid w:val="00E60B92"/>
    <w:rsid w:val="00E612CB"/>
    <w:rsid w:val="00E61D9F"/>
    <w:rsid w:val="00E61FA2"/>
    <w:rsid w:val="00E6327B"/>
    <w:rsid w:val="00E63387"/>
    <w:rsid w:val="00E63441"/>
    <w:rsid w:val="00E64566"/>
    <w:rsid w:val="00E64A66"/>
    <w:rsid w:val="00E64D23"/>
    <w:rsid w:val="00E656C6"/>
    <w:rsid w:val="00E6629F"/>
    <w:rsid w:val="00E701D4"/>
    <w:rsid w:val="00E71982"/>
    <w:rsid w:val="00E71F52"/>
    <w:rsid w:val="00E72707"/>
    <w:rsid w:val="00E72D55"/>
    <w:rsid w:val="00E735C0"/>
    <w:rsid w:val="00E75BB3"/>
    <w:rsid w:val="00E75C01"/>
    <w:rsid w:val="00E76E40"/>
    <w:rsid w:val="00E76F13"/>
    <w:rsid w:val="00E76FC2"/>
    <w:rsid w:val="00E773AE"/>
    <w:rsid w:val="00E80B38"/>
    <w:rsid w:val="00E80B7E"/>
    <w:rsid w:val="00E81003"/>
    <w:rsid w:val="00E819ED"/>
    <w:rsid w:val="00E81A76"/>
    <w:rsid w:val="00E81D83"/>
    <w:rsid w:val="00E820F6"/>
    <w:rsid w:val="00E82ACC"/>
    <w:rsid w:val="00E82F73"/>
    <w:rsid w:val="00E837AD"/>
    <w:rsid w:val="00E8387F"/>
    <w:rsid w:val="00E83C25"/>
    <w:rsid w:val="00E84011"/>
    <w:rsid w:val="00E850E8"/>
    <w:rsid w:val="00E8535D"/>
    <w:rsid w:val="00E85AD0"/>
    <w:rsid w:val="00E8721F"/>
    <w:rsid w:val="00E90C20"/>
    <w:rsid w:val="00E91FA2"/>
    <w:rsid w:val="00E9350D"/>
    <w:rsid w:val="00E94E72"/>
    <w:rsid w:val="00E95DC3"/>
    <w:rsid w:val="00EA0A04"/>
    <w:rsid w:val="00EA0A10"/>
    <w:rsid w:val="00EA0D42"/>
    <w:rsid w:val="00EA1287"/>
    <w:rsid w:val="00EA19C9"/>
    <w:rsid w:val="00EA2689"/>
    <w:rsid w:val="00EA2C60"/>
    <w:rsid w:val="00EA57C6"/>
    <w:rsid w:val="00EA5A2B"/>
    <w:rsid w:val="00EA627D"/>
    <w:rsid w:val="00EA7D74"/>
    <w:rsid w:val="00EA7E4F"/>
    <w:rsid w:val="00EB1DEC"/>
    <w:rsid w:val="00EB22D4"/>
    <w:rsid w:val="00EB2F1E"/>
    <w:rsid w:val="00EB312B"/>
    <w:rsid w:val="00EB3B77"/>
    <w:rsid w:val="00EB3C4F"/>
    <w:rsid w:val="00EB4DC1"/>
    <w:rsid w:val="00EB726D"/>
    <w:rsid w:val="00EB786B"/>
    <w:rsid w:val="00EC0230"/>
    <w:rsid w:val="00EC058E"/>
    <w:rsid w:val="00EC0B0D"/>
    <w:rsid w:val="00EC0C73"/>
    <w:rsid w:val="00EC0CCB"/>
    <w:rsid w:val="00EC1754"/>
    <w:rsid w:val="00EC1F4C"/>
    <w:rsid w:val="00EC51CD"/>
    <w:rsid w:val="00EC5B90"/>
    <w:rsid w:val="00EC769A"/>
    <w:rsid w:val="00ED01B6"/>
    <w:rsid w:val="00ED08C9"/>
    <w:rsid w:val="00ED0D0D"/>
    <w:rsid w:val="00ED12CB"/>
    <w:rsid w:val="00ED1710"/>
    <w:rsid w:val="00ED1D5D"/>
    <w:rsid w:val="00ED20E6"/>
    <w:rsid w:val="00ED3915"/>
    <w:rsid w:val="00ED4523"/>
    <w:rsid w:val="00ED49B8"/>
    <w:rsid w:val="00ED4E41"/>
    <w:rsid w:val="00ED4EA0"/>
    <w:rsid w:val="00ED509E"/>
    <w:rsid w:val="00ED5226"/>
    <w:rsid w:val="00ED57C0"/>
    <w:rsid w:val="00ED5A85"/>
    <w:rsid w:val="00ED5DCD"/>
    <w:rsid w:val="00ED6531"/>
    <w:rsid w:val="00ED744F"/>
    <w:rsid w:val="00ED7587"/>
    <w:rsid w:val="00ED7EB7"/>
    <w:rsid w:val="00EE0DBB"/>
    <w:rsid w:val="00EE1782"/>
    <w:rsid w:val="00EE2F5B"/>
    <w:rsid w:val="00EE4363"/>
    <w:rsid w:val="00EE473D"/>
    <w:rsid w:val="00EE57D5"/>
    <w:rsid w:val="00EE732B"/>
    <w:rsid w:val="00EE744D"/>
    <w:rsid w:val="00EE7974"/>
    <w:rsid w:val="00EF234E"/>
    <w:rsid w:val="00EF3895"/>
    <w:rsid w:val="00EF3B77"/>
    <w:rsid w:val="00EF4239"/>
    <w:rsid w:val="00EF57C3"/>
    <w:rsid w:val="00EF5AFF"/>
    <w:rsid w:val="00EF5E10"/>
    <w:rsid w:val="00EF6BD5"/>
    <w:rsid w:val="00EF7093"/>
    <w:rsid w:val="00EF71D2"/>
    <w:rsid w:val="00EF7939"/>
    <w:rsid w:val="00EF7ABE"/>
    <w:rsid w:val="00F00275"/>
    <w:rsid w:val="00F0078F"/>
    <w:rsid w:val="00F00A2C"/>
    <w:rsid w:val="00F0107C"/>
    <w:rsid w:val="00F01569"/>
    <w:rsid w:val="00F01837"/>
    <w:rsid w:val="00F01B8A"/>
    <w:rsid w:val="00F0235E"/>
    <w:rsid w:val="00F03BB8"/>
    <w:rsid w:val="00F03F4D"/>
    <w:rsid w:val="00F0407F"/>
    <w:rsid w:val="00F040B2"/>
    <w:rsid w:val="00F04243"/>
    <w:rsid w:val="00F04447"/>
    <w:rsid w:val="00F05CFA"/>
    <w:rsid w:val="00F061DF"/>
    <w:rsid w:val="00F06823"/>
    <w:rsid w:val="00F06C51"/>
    <w:rsid w:val="00F11CCF"/>
    <w:rsid w:val="00F12428"/>
    <w:rsid w:val="00F12A50"/>
    <w:rsid w:val="00F13BEB"/>
    <w:rsid w:val="00F13DFA"/>
    <w:rsid w:val="00F14F3C"/>
    <w:rsid w:val="00F1526E"/>
    <w:rsid w:val="00F159CA"/>
    <w:rsid w:val="00F16FCE"/>
    <w:rsid w:val="00F177B8"/>
    <w:rsid w:val="00F2086F"/>
    <w:rsid w:val="00F2103C"/>
    <w:rsid w:val="00F21981"/>
    <w:rsid w:val="00F228D1"/>
    <w:rsid w:val="00F23B84"/>
    <w:rsid w:val="00F242F2"/>
    <w:rsid w:val="00F24429"/>
    <w:rsid w:val="00F25A5F"/>
    <w:rsid w:val="00F25D82"/>
    <w:rsid w:val="00F271AF"/>
    <w:rsid w:val="00F27E2A"/>
    <w:rsid w:val="00F30080"/>
    <w:rsid w:val="00F3019B"/>
    <w:rsid w:val="00F31A5E"/>
    <w:rsid w:val="00F31B4D"/>
    <w:rsid w:val="00F31D3D"/>
    <w:rsid w:val="00F34403"/>
    <w:rsid w:val="00F34A67"/>
    <w:rsid w:val="00F3503A"/>
    <w:rsid w:val="00F35EF1"/>
    <w:rsid w:val="00F35FEC"/>
    <w:rsid w:val="00F374D5"/>
    <w:rsid w:val="00F408F2"/>
    <w:rsid w:val="00F40989"/>
    <w:rsid w:val="00F40BA3"/>
    <w:rsid w:val="00F42155"/>
    <w:rsid w:val="00F42FEE"/>
    <w:rsid w:val="00F43855"/>
    <w:rsid w:val="00F44321"/>
    <w:rsid w:val="00F447E3"/>
    <w:rsid w:val="00F459E5"/>
    <w:rsid w:val="00F463C6"/>
    <w:rsid w:val="00F46E16"/>
    <w:rsid w:val="00F46E9E"/>
    <w:rsid w:val="00F5137F"/>
    <w:rsid w:val="00F51391"/>
    <w:rsid w:val="00F55511"/>
    <w:rsid w:val="00F56BDA"/>
    <w:rsid w:val="00F56E87"/>
    <w:rsid w:val="00F57290"/>
    <w:rsid w:val="00F57716"/>
    <w:rsid w:val="00F6043E"/>
    <w:rsid w:val="00F60658"/>
    <w:rsid w:val="00F61142"/>
    <w:rsid w:val="00F61C83"/>
    <w:rsid w:val="00F61D57"/>
    <w:rsid w:val="00F626DB"/>
    <w:rsid w:val="00F62896"/>
    <w:rsid w:val="00F63E9E"/>
    <w:rsid w:val="00F648FC"/>
    <w:rsid w:val="00F64DEA"/>
    <w:rsid w:val="00F657F4"/>
    <w:rsid w:val="00F717D8"/>
    <w:rsid w:val="00F71E90"/>
    <w:rsid w:val="00F7207A"/>
    <w:rsid w:val="00F7238F"/>
    <w:rsid w:val="00F73A5E"/>
    <w:rsid w:val="00F73CB2"/>
    <w:rsid w:val="00F740D9"/>
    <w:rsid w:val="00F74EF3"/>
    <w:rsid w:val="00F80446"/>
    <w:rsid w:val="00F82162"/>
    <w:rsid w:val="00F82EC4"/>
    <w:rsid w:val="00F837BF"/>
    <w:rsid w:val="00F837F5"/>
    <w:rsid w:val="00F863EA"/>
    <w:rsid w:val="00F865AF"/>
    <w:rsid w:val="00F91171"/>
    <w:rsid w:val="00F92BA0"/>
    <w:rsid w:val="00F949FD"/>
    <w:rsid w:val="00F94DCD"/>
    <w:rsid w:val="00F956E3"/>
    <w:rsid w:val="00F958BD"/>
    <w:rsid w:val="00F95BAC"/>
    <w:rsid w:val="00F95EA2"/>
    <w:rsid w:val="00F9687D"/>
    <w:rsid w:val="00F972FE"/>
    <w:rsid w:val="00F9769E"/>
    <w:rsid w:val="00FA0190"/>
    <w:rsid w:val="00FA09CA"/>
    <w:rsid w:val="00FA0B26"/>
    <w:rsid w:val="00FA2080"/>
    <w:rsid w:val="00FA36EB"/>
    <w:rsid w:val="00FA3CF7"/>
    <w:rsid w:val="00FA41D1"/>
    <w:rsid w:val="00FA45B3"/>
    <w:rsid w:val="00FA4BF7"/>
    <w:rsid w:val="00FA5DB0"/>
    <w:rsid w:val="00FA71CB"/>
    <w:rsid w:val="00FA789F"/>
    <w:rsid w:val="00FB08FD"/>
    <w:rsid w:val="00FB16DF"/>
    <w:rsid w:val="00FB1FF0"/>
    <w:rsid w:val="00FB2528"/>
    <w:rsid w:val="00FB2D64"/>
    <w:rsid w:val="00FB384B"/>
    <w:rsid w:val="00FB39DC"/>
    <w:rsid w:val="00FB3C08"/>
    <w:rsid w:val="00FB6732"/>
    <w:rsid w:val="00FB6A8C"/>
    <w:rsid w:val="00FB6A95"/>
    <w:rsid w:val="00FC0D1B"/>
    <w:rsid w:val="00FC1176"/>
    <w:rsid w:val="00FC1C09"/>
    <w:rsid w:val="00FC281B"/>
    <w:rsid w:val="00FC3258"/>
    <w:rsid w:val="00FC3C02"/>
    <w:rsid w:val="00FC4398"/>
    <w:rsid w:val="00FC48AB"/>
    <w:rsid w:val="00FC4980"/>
    <w:rsid w:val="00FC5713"/>
    <w:rsid w:val="00FC57CF"/>
    <w:rsid w:val="00FC64AA"/>
    <w:rsid w:val="00FC69A8"/>
    <w:rsid w:val="00FC764D"/>
    <w:rsid w:val="00FC77F7"/>
    <w:rsid w:val="00FC7DAC"/>
    <w:rsid w:val="00FD1084"/>
    <w:rsid w:val="00FD1243"/>
    <w:rsid w:val="00FD1717"/>
    <w:rsid w:val="00FD1A24"/>
    <w:rsid w:val="00FD1D04"/>
    <w:rsid w:val="00FD29B4"/>
    <w:rsid w:val="00FD32D1"/>
    <w:rsid w:val="00FD34FB"/>
    <w:rsid w:val="00FD55E0"/>
    <w:rsid w:val="00FD64A8"/>
    <w:rsid w:val="00FD64B2"/>
    <w:rsid w:val="00FD664B"/>
    <w:rsid w:val="00FE02A0"/>
    <w:rsid w:val="00FE04E7"/>
    <w:rsid w:val="00FE0D06"/>
    <w:rsid w:val="00FE17B7"/>
    <w:rsid w:val="00FE1ABE"/>
    <w:rsid w:val="00FE2070"/>
    <w:rsid w:val="00FE32C0"/>
    <w:rsid w:val="00FE3396"/>
    <w:rsid w:val="00FE368E"/>
    <w:rsid w:val="00FE36AE"/>
    <w:rsid w:val="00FE4980"/>
    <w:rsid w:val="00FE5C4A"/>
    <w:rsid w:val="00FE5CF1"/>
    <w:rsid w:val="00FE6A78"/>
    <w:rsid w:val="00FE7E43"/>
    <w:rsid w:val="00FF0567"/>
    <w:rsid w:val="00FF17C4"/>
    <w:rsid w:val="00FF2390"/>
    <w:rsid w:val="00FF27C8"/>
    <w:rsid w:val="00FF284F"/>
    <w:rsid w:val="00FF318E"/>
    <w:rsid w:val="00FF3E58"/>
    <w:rsid w:val="00FF4323"/>
    <w:rsid w:val="00FF4FC0"/>
    <w:rsid w:val="00FF5236"/>
    <w:rsid w:val="00FF59BB"/>
    <w:rsid w:val="00FF5E72"/>
    <w:rsid w:val="00FF69D0"/>
    <w:rsid w:val="00FF6B43"/>
    <w:rsid w:val="00FF6C3F"/>
    <w:rsid w:val="00FF73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15:docId w15:val="{218A8B67-6B7C-4065-9F20-E203588C8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tabs>
        <w:tab w:val="clear" w:pos="666"/>
        <w:tab w:val="num" w:pos="576"/>
      </w:tabs>
      <w:spacing w:before="180"/>
      <w:ind w:left="576"/>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uiPriority w:val="99"/>
    <w:semiHidden/>
    <w:rsid w:val="00AB4FF0"/>
    <w:rPr>
      <w:sz w:val="16"/>
      <w:szCs w:val="16"/>
    </w:rPr>
  </w:style>
  <w:style w:type="paragraph" w:styleId="CommentText">
    <w:name w:val="annotation text"/>
    <w:basedOn w:val="Normal"/>
    <w:link w:val="CommentTextChar"/>
    <w:uiPriority w:val="99"/>
    <w:semiHidden/>
    <w:rsid w:val="00AB4FF0"/>
  </w:style>
  <w:style w:type="character" w:customStyle="1" w:styleId="CommentTextChar">
    <w:name w:val="Comment Text Char"/>
    <w:basedOn w:val="DefaultParagraphFont"/>
    <w:link w:val="CommentText"/>
    <w:uiPriority w:val="99"/>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clear" w:pos="1492"/>
        <w:tab w:val="left" w:pos="284"/>
        <w:tab w:val="num" w:pos="1418"/>
      </w:tabs>
      <w:spacing w:after="180"/>
      <w:ind w:left="1418" w:hanging="426"/>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link w:val="3GPPHeaderChar"/>
    <w:rsid w:val="00AB4FF0"/>
    <w:pPr>
      <w:tabs>
        <w:tab w:val="left" w:pos="1701"/>
        <w:tab w:val="right" w:pos="9639"/>
      </w:tabs>
      <w:spacing w:after="240"/>
    </w:pPr>
    <w:rPr>
      <w:b/>
      <w:sz w:val="24"/>
    </w:rPr>
  </w:style>
  <w:style w:type="paragraph" w:customStyle="1" w:styleId="B1">
    <w:name w:val="B1"/>
    <w:basedOn w:val="List"/>
    <w:link w:val="B1Char1"/>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character" w:customStyle="1" w:styleId="TALCar">
    <w:name w:val="TAL Car"/>
    <w:rsid w:val="003B414D"/>
    <w:rPr>
      <w:rFonts w:ascii="Arial" w:eastAsia="Times New Roman" w:hAnsi="Arial"/>
      <w:sz w:val="18"/>
      <w:lang w:val="en-GB" w:eastAsia="x-none"/>
    </w:rPr>
  </w:style>
  <w:style w:type="character" w:customStyle="1" w:styleId="3GPPHeaderChar">
    <w:name w:val="3GPP_Header Char"/>
    <w:link w:val="3GPPHeader"/>
    <w:rsid w:val="003A4578"/>
    <w:rPr>
      <w:rFonts w:ascii="Arial" w:eastAsia="Times New Roman" w:hAnsi="Arial" w:cs="Times New Roman"/>
      <w:b/>
      <w:sz w:val="24"/>
      <w:szCs w:val="20"/>
      <w:lang w:val="en-GB" w:eastAsia="zh-CN"/>
    </w:rPr>
  </w:style>
  <w:style w:type="character" w:customStyle="1" w:styleId="TAHCar">
    <w:name w:val="TAH Car"/>
    <w:locked/>
    <w:rsid w:val="0073742C"/>
    <w:rPr>
      <w:rFonts w:ascii="Arial" w:eastAsia="Times New Roman" w:hAnsi="Arial"/>
      <w:b/>
      <w:sz w:val="18"/>
    </w:rPr>
  </w:style>
  <w:style w:type="character" w:customStyle="1" w:styleId="B1Char1">
    <w:name w:val="B1 Char1"/>
    <w:link w:val="B1"/>
    <w:rsid w:val="007F066C"/>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29941">
      <w:bodyDiv w:val="1"/>
      <w:marLeft w:val="0"/>
      <w:marRight w:val="0"/>
      <w:marTop w:val="0"/>
      <w:marBottom w:val="0"/>
      <w:divBdr>
        <w:top w:val="none" w:sz="0" w:space="0" w:color="auto"/>
        <w:left w:val="none" w:sz="0" w:space="0" w:color="auto"/>
        <w:bottom w:val="none" w:sz="0" w:space="0" w:color="auto"/>
        <w:right w:val="none" w:sz="0" w:space="0" w:color="auto"/>
      </w:divBdr>
    </w:div>
    <w:div w:id="72776854">
      <w:bodyDiv w:val="1"/>
      <w:marLeft w:val="0"/>
      <w:marRight w:val="0"/>
      <w:marTop w:val="0"/>
      <w:marBottom w:val="0"/>
      <w:divBdr>
        <w:top w:val="none" w:sz="0" w:space="0" w:color="auto"/>
        <w:left w:val="none" w:sz="0" w:space="0" w:color="auto"/>
        <w:bottom w:val="none" w:sz="0" w:space="0" w:color="auto"/>
        <w:right w:val="none" w:sz="0" w:space="0" w:color="auto"/>
      </w:divBdr>
      <w:divsChild>
        <w:div w:id="1965889748">
          <w:marLeft w:val="547"/>
          <w:marRight w:val="0"/>
          <w:marTop w:val="154"/>
          <w:marBottom w:val="0"/>
          <w:divBdr>
            <w:top w:val="none" w:sz="0" w:space="0" w:color="auto"/>
            <w:left w:val="none" w:sz="0" w:space="0" w:color="auto"/>
            <w:bottom w:val="none" w:sz="0" w:space="0" w:color="auto"/>
            <w:right w:val="none" w:sz="0" w:space="0" w:color="auto"/>
          </w:divBdr>
        </w:div>
      </w:divsChild>
    </w:div>
    <w:div w:id="176773285">
      <w:bodyDiv w:val="1"/>
      <w:marLeft w:val="0"/>
      <w:marRight w:val="0"/>
      <w:marTop w:val="0"/>
      <w:marBottom w:val="0"/>
      <w:divBdr>
        <w:top w:val="none" w:sz="0" w:space="0" w:color="auto"/>
        <w:left w:val="none" w:sz="0" w:space="0" w:color="auto"/>
        <w:bottom w:val="none" w:sz="0" w:space="0" w:color="auto"/>
        <w:right w:val="none" w:sz="0" w:space="0" w:color="auto"/>
      </w:divBdr>
    </w:div>
    <w:div w:id="291983758">
      <w:bodyDiv w:val="1"/>
      <w:marLeft w:val="0"/>
      <w:marRight w:val="0"/>
      <w:marTop w:val="0"/>
      <w:marBottom w:val="0"/>
      <w:divBdr>
        <w:top w:val="none" w:sz="0" w:space="0" w:color="auto"/>
        <w:left w:val="none" w:sz="0" w:space="0" w:color="auto"/>
        <w:bottom w:val="none" w:sz="0" w:space="0" w:color="auto"/>
        <w:right w:val="none" w:sz="0" w:space="0" w:color="auto"/>
      </w:divBdr>
    </w:div>
    <w:div w:id="320814892">
      <w:bodyDiv w:val="1"/>
      <w:marLeft w:val="0"/>
      <w:marRight w:val="0"/>
      <w:marTop w:val="0"/>
      <w:marBottom w:val="0"/>
      <w:divBdr>
        <w:top w:val="none" w:sz="0" w:space="0" w:color="auto"/>
        <w:left w:val="none" w:sz="0" w:space="0" w:color="auto"/>
        <w:bottom w:val="none" w:sz="0" w:space="0" w:color="auto"/>
        <w:right w:val="none" w:sz="0" w:space="0" w:color="auto"/>
      </w:divBdr>
    </w:div>
    <w:div w:id="388262499">
      <w:bodyDiv w:val="1"/>
      <w:marLeft w:val="0"/>
      <w:marRight w:val="0"/>
      <w:marTop w:val="0"/>
      <w:marBottom w:val="0"/>
      <w:divBdr>
        <w:top w:val="none" w:sz="0" w:space="0" w:color="auto"/>
        <w:left w:val="none" w:sz="0" w:space="0" w:color="auto"/>
        <w:bottom w:val="none" w:sz="0" w:space="0" w:color="auto"/>
        <w:right w:val="none" w:sz="0" w:space="0" w:color="auto"/>
      </w:divBdr>
    </w:div>
    <w:div w:id="470171548">
      <w:bodyDiv w:val="1"/>
      <w:marLeft w:val="0"/>
      <w:marRight w:val="0"/>
      <w:marTop w:val="0"/>
      <w:marBottom w:val="0"/>
      <w:divBdr>
        <w:top w:val="none" w:sz="0" w:space="0" w:color="auto"/>
        <w:left w:val="none" w:sz="0" w:space="0" w:color="auto"/>
        <w:bottom w:val="none" w:sz="0" w:space="0" w:color="auto"/>
        <w:right w:val="none" w:sz="0" w:space="0" w:color="auto"/>
      </w:divBdr>
    </w:div>
    <w:div w:id="564681165">
      <w:bodyDiv w:val="1"/>
      <w:marLeft w:val="0"/>
      <w:marRight w:val="0"/>
      <w:marTop w:val="0"/>
      <w:marBottom w:val="0"/>
      <w:divBdr>
        <w:top w:val="none" w:sz="0" w:space="0" w:color="auto"/>
        <w:left w:val="none" w:sz="0" w:space="0" w:color="auto"/>
        <w:bottom w:val="none" w:sz="0" w:space="0" w:color="auto"/>
        <w:right w:val="none" w:sz="0" w:space="0" w:color="auto"/>
      </w:divBdr>
    </w:div>
    <w:div w:id="597522528">
      <w:bodyDiv w:val="1"/>
      <w:marLeft w:val="0"/>
      <w:marRight w:val="0"/>
      <w:marTop w:val="0"/>
      <w:marBottom w:val="0"/>
      <w:divBdr>
        <w:top w:val="none" w:sz="0" w:space="0" w:color="auto"/>
        <w:left w:val="none" w:sz="0" w:space="0" w:color="auto"/>
        <w:bottom w:val="none" w:sz="0" w:space="0" w:color="auto"/>
        <w:right w:val="none" w:sz="0" w:space="0" w:color="auto"/>
      </w:divBdr>
    </w:div>
    <w:div w:id="659580753">
      <w:bodyDiv w:val="1"/>
      <w:marLeft w:val="0"/>
      <w:marRight w:val="0"/>
      <w:marTop w:val="0"/>
      <w:marBottom w:val="0"/>
      <w:divBdr>
        <w:top w:val="none" w:sz="0" w:space="0" w:color="auto"/>
        <w:left w:val="none" w:sz="0" w:space="0" w:color="auto"/>
        <w:bottom w:val="none" w:sz="0" w:space="0" w:color="auto"/>
        <w:right w:val="none" w:sz="0" w:space="0" w:color="auto"/>
      </w:divBdr>
    </w:div>
    <w:div w:id="813986436">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73622858">
      <w:bodyDiv w:val="1"/>
      <w:marLeft w:val="0"/>
      <w:marRight w:val="0"/>
      <w:marTop w:val="0"/>
      <w:marBottom w:val="0"/>
      <w:divBdr>
        <w:top w:val="none" w:sz="0" w:space="0" w:color="auto"/>
        <w:left w:val="none" w:sz="0" w:space="0" w:color="auto"/>
        <w:bottom w:val="none" w:sz="0" w:space="0" w:color="auto"/>
        <w:right w:val="none" w:sz="0" w:space="0" w:color="auto"/>
      </w:divBdr>
    </w:div>
    <w:div w:id="1111894192">
      <w:bodyDiv w:val="1"/>
      <w:marLeft w:val="0"/>
      <w:marRight w:val="0"/>
      <w:marTop w:val="0"/>
      <w:marBottom w:val="0"/>
      <w:divBdr>
        <w:top w:val="none" w:sz="0" w:space="0" w:color="auto"/>
        <w:left w:val="none" w:sz="0" w:space="0" w:color="auto"/>
        <w:bottom w:val="none" w:sz="0" w:space="0" w:color="auto"/>
        <w:right w:val="none" w:sz="0" w:space="0" w:color="auto"/>
      </w:divBdr>
      <w:divsChild>
        <w:div w:id="1107239362">
          <w:marLeft w:val="1267"/>
          <w:marRight w:val="0"/>
          <w:marTop w:val="115"/>
          <w:marBottom w:val="0"/>
          <w:divBdr>
            <w:top w:val="none" w:sz="0" w:space="0" w:color="auto"/>
            <w:left w:val="none" w:sz="0" w:space="0" w:color="auto"/>
            <w:bottom w:val="none" w:sz="0" w:space="0" w:color="auto"/>
            <w:right w:val="none" w:sz="0" w:space="0" w:color="auto"/>
          </w:divBdr>
        </w:div>
        <w:div w:id="1162233522">
          <w:marLeft w:val="1267"/>
          <w:marRight w:val="0"/>
          <w:marTop w:val="115"/>
          <w:marBottom w:val="0"/>
          <w:divBdr>
            <w:top w:val="none" w:sz="0" w:space="0" w:color="auto"/>
            <w:left w:val="none" w:sz="0" w:space="0" w:color="auto"/>
            <w:bottom w:val="none" w:sz="0" w:space="0" w:color="auto"/>
            <w:right w:val="none" w:sz="0" w:space="0" w:color="auto"/>
          </w:divBdr>
        </w:div>
        <w:div w:id="1541699519">
          <w:marLeft w:val="1267"/>
          <w:marRight w:val="0"/>
          <w:marTop w:val="115"/>
          <w:marBottom w:val="0"/>
          <w:divBdr>
            <w:top w:val="none" w:sz="0" w:space="0" w:color="auto"/>
            <w:left w:val="none" w:sz="0" w:space="0" w:color="auto"/>
            <w:bottom w:val="none" w:sz="0" w:space="0" w:color="auto"/>
            <w:right w:val="none" w:sz="0" w:space="0" w:color="auto"/>
          </w:divBdr>
        </w:div>
        <w:div w:id="1667397715">
          <w:marLeft w:val="274"/>
          <w:marRight w:val="0"/>
          <w:marTop w:val="115"/>
          <w:marBottom w:val="0"/>
          <w:divBdr>
            <w:top w:val="none" w:sz="0" w:space="0" w:color="auto"/>
            <w:left w:val="none" w:sz="0" w:space="0" w:color="auto"/>
            <w:bottom w:val="none" w:sz="0" w:space="0" w:color="auto"/>
            <w:right w:val="none" w:sz="0" w:space="0" w:color="auto"/>
          </w:divBdr>
        </w:div>
      </w:divsChild>
    </w:div>
    <w:div w:id="1198274682">
      <w:bodyDiv w:val="1"/>
      <w:marLeft w:val="0"/>
      <w:marRight w:val="0"/>
      <w:marTop w:val="0"/>
      <w:marBottom w:val="0"/>
      <w:divBdr>
        <w:top w:val="none" w:sz="0" w:space="0" w:color="auto"/>
        <w:left w:val="none" w:sz="0" w:space="0" w:color="auto"/>
        <w:bottom w:val="none" w:sz="0" w:space="0" w:color="auto"/>
        <w:right w:val="none" w:sz="0" w:space="0" w:color="auto"/>
      </w:divBdr>
      <w:divsChild>
        <w:div w:id="88429455">
          <w:marLeft w:val="1080"/>
          <w:marRight w:val="0"/>
          <w:marTop w:val="200"/>
          <w:marBottom w:val="0"/>
          <w:divBdr>
            <w:top w:val="none" w:sz="0" w:space="0" w:color="auto"/>
            <w:left w:val="none" w:sz="0" w:space="0" w:color="auto"/>
            <w:bottom w:val="none" w:sz="0" w:space="0" w:color="auto"/>
            <w:right w:val="none" w:sz="0" w:space="0" w:color="auto"/>
          </w:divBdr>
        </w:div>
        <w:div w:id="146559816">
          <w:marLeft w:val="360"/>
          <w:marRight w:val="0"/>
          <w:marTop w:val="200"/>
          <w:marBottom w:val="0"/>
          <w:divBdr>
            <w:top w:val="none" w:sz="0" w:space="0" w:color="auto"/>
            <w:left w:val="none" w:sz="0" w:space="0" w:color="auto"/>
            <w:bottom w:val="none" w:sz="0" w:space="0" w:color="auto"/>
            <w:right w:val="none" w:sz="0" w:space="0" w:color="auto"/>
          </w:divBdr>
        </w:div>
        <w:div w:id="147553739">
          <w:marLeft w:val="1080"/>
          <w:marRight w:val="0"/>
          <w:marTop w:val="100"/>
          <w:marBottom w:val="0"/>
          <w:divBdr>
            <w:top w:val="none" w:sz="0" w:space="0" w:color="auto"/>
            <w:left w:val="none" w:sz="0" w:space="0" w:color="auto"/>
            <w:bottom w:val="none" w:sz="0" w:space="0" w:color="auto"/>
            <w:right w:val="none" w:sz="0" w:space="0" w:color="auto"/>
          </w:divBdr>
        </w:div>
        <w:div w:id="253127816">
          <w:marLeft w:val="360"/>
          <w:marRight w:val="0"/>
          <w:marTop w:val="200"/>
          <w:marBottom w:val="0"/>
          <w:divBdr>
            <w:top w:val="none" w:sz="0" w:space="0" w:color="auto"/>
            <w:left w:val="none" w:sz="0" w:space="0" w:color="auto"/>
            <w:bottom w:val="none" w:sz="0" w:space="0" w:color="auto"/>
            <w:right w:val="none" w:sz="0" w:space="0" w:color="auto"/>
          </w:divBdr>
        </w:div>
        <w:div w:id="465902698">
          <w:marLeft w:val="360"/>
          <w:marRight w:val="0"/>
          <w:marTop w:val="100"/>
          <w:marBottom w:val="0"/>
          <w:divBdr>
            <w:top w:val="none" w:sz="0" w:space="0" w:color="auto"/>
            <w:left w:val="none" w:sz="0" w:space="0" w:color="auto"/>
            <w:bottom w:val="none" w:sz="0" w:space="0" w:color="auto"/>
            <w:right w:val="none" w:sz="0" w:space="0" w:color="auto"/>
          </w:divBdr>
        </w:div>
        <w:div w:id="622731548">
          <w:marLeft w:val="1080"/>
          <w:marRight w:val="0"/>
          <w:marTop w:val="200"/>
          <w:marBottom w:val="0"/>
          <w:divBdr>
            <w:top w:val="none" w:sz="0" w:space="0" w:color="auto"/>
            <w:left w:val="none" w:sz="0" w:space="0" w:color="auto"/>
            <w:bottom w:val="none" w:sz="0" w:space="0" w:color="auto"/>
            <w:right w:val="none" w:sz="0" w:space="0" w:color="auto"/>
          </w:divBdr>
        </w:div>
        <w:div w:id="1176841796">
          <w:marLeft w:val="1080"/>
          <w:marRight w:val="0"/>
          <w:marTop w:val="200"/>
          <w:marBottom w:val="0"/>
          <w:divBdr>
            <w:top w:val="none" w:sz="0" w:space="0" w:color="auto"/>
            <w:left w:val="none" w:sz="0" w:space="0" w:color="auto"/>
            <w:bottom w:val="none" w:sz="0" w:space="0" w:color="auto"/>
            <w:right w:val="none" w:sz="0" w:space="0" w:color="auto"/>
          </w:divBdr>
        </w:div>
        <w:div w:id="1219168640">
          <w:marLeft w:val="1080"/>
          <w:marRight w:val="0"/>
          <w:marTop w:val="200"/>
          <w:marBottom w:val="0"/>
          <w:divBdr>
            <w:top w:val="none" w:sz="0" w:space="0" w:color="auto"/>
            <w:left w:val="none" w:sz="0" w:space="0" w:color="auto"/>
            <w:bottom w:val="none" w:sz="0" w:space="0" w:color="auto"/>
            <w:right w:val="none" w:sz="0" w:space="0" w:color="auto"/>
          </w:divBdr>
        </w:div>
        <w:div w:id="1474560649">
          <w:marLeft w:val="1080"/>
          <w:marRight w:val="0"/>
          <w:marTop w:val="100"/>
          <w:marBottom w:val="0"/>
          <w:divBdr>
            <w:top w:val="none" w:sz="0" w:space="0" w:color="auto"/>
            <w:left w:val="none" w:sz="0" w:space="0" w:color="auto"/>
            <w:bottom w:val="none" w:sz="0" w:space="0" w:color="auto"/>
            <w:right w:val="none" w:sz="0" w:space="0" w:color="auto"/>
          </w:divBdr>
        </w:div>
        <w:div w:id="1959558931">
          <w:marLeft w:val="360"/>
          <w:marRight w:val="0"/>
          <w:marTop w:val="200"/>
          <w:marBottom w:val="0"/>
          <w:divBdr>
            <w:top w:val="none" w:sz="0" w:space="0" w:color="auto"/>
            <w:left w:val="none" w:sz="0" w:space="0" w:color="auto"/>
            <w:bottom w:val="none" w:sz="0" w:space="0" w:color="auto"/>
            <w:right w:val="none" w:sz="0" w:space="0" w:color="auto"/>
          </w:divBdr>
        </w:div>
      </w:divsChild>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61864805">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6850491">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850093870">
      <w:bodyDiv w:val="1"/>
      <w:marLeft w:val="0"/>
      <w:marRight w:val="0"/>
      <w:marTop w:val="0"/>
      <w:marBottom w:val="0"/>
      <w:divBdr>
        <w:top w:val="none" w:sz="0" w:space="0" w:color="auto"/>
        <w:left w:val="none" w:sz="0" w:space="0" w:color="auto"/>
        <w:bottom w:val="none" w:sz="0" w:space="0" w:color="auto"/>
        <w:right w:val="none" w:sz="0" w:space="0" w:color="auto"/>
      </w:divBdr>
    </w:div>
    <w:div w:id="1886484429">
      <w:bodyDiv w:val="1"/>
      <w:marLeft w:val="0"/>
      <w:marRight w:val="0"/>
      <w:marTop w:val="0"/>
      <w:marBottom w:val="0"/>
      <w:divBdr>
        <w:top w:val="none" w:sz="0" w:space="0" w:color="auto"/>
        <w:left w:val="none" w:sz="0" w:space="0" w:color="auto"/>
        <w:bottom w:val="none" w:sz="0" w:space="0" w:color="auto"/>
        <w:right w:val="none" w:sz="0" w:space="0" w:color="auto"/>
      </w:divBdr>
    </w:div>
    <w:div w:id="2049454352">
      <w:bodyDiv w:val="1"/>
      <w:marLeft w:val="0"/>
      <w:marRight w:val="0"/>
      <w:marTop w:val="0"/>
      <w:marBottom w:val="0"/>
      <w:divBdr>
        <w:top w:val="none" w:sz="0" w:space="0" w:color="auto"/>
        <w:left w:val="none" w:sz="0" w:space="0" w:color="auto"/>
        <w:bottom w:val="none" w:sz="0" w:space="0" w:color="auto"/>
        <w:right w:val="none" w:sz="0" w:space="0" w:color="auto"/>
      </w:divBdr>
    </w:div>
    <w:div w:id="2123910787">
      <w:bodyDiv w:val="1"/>
      <w:marLeft w:val="0"/>
      <w:marRight w:val="0"/>
      <w:marTop w:val="0"/>
      <w:marBottom w:val="0"/>
      <w:divBdr>
        <w:top w:val="none" w:sz="0" w:space="0" w:color="auto"/>
        <w:left w:val="none" w:sz="0" w:space="0" w:color="auto"/>
        <w:bottom w:val="none" w:sz="0" w:space="0" w:color="auto"/>
        <w:right w:val="none" w:sz="0" w:space="0" w:color="auto"/>
      </w:divBdr>
    </w:div>
    <w:div w:id="213983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385CB-A729-43C1-ABED-60C8FBABD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2376</TotalTime>
  <Pages>5</Pages>
  <Words>1589</Words>
  <Characters>9062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Wang YP</dc:creator>
  <cp:keywords/>
  <dc:description/>
  <cp:lastModifiedBy>Olof Liberg</cp:lastModifiedBy>
  <cp:revision>23</cp:revision>
  <cp:lastPrinted>2016-09-28T21:25:00Z</cp:lastPrinted>
  <dcterms:created xsi:type="dcterms:W3CDTF">2016-10-07T00:29:00Z</dcterms:created>
  <dcterms:modified xsi:type="dcterms:W3CDTF">2016-11-04T15:45:00Z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